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5BC4" w:rsidRPr="00763C57" w:rsidRDefault="00A9207B" w:rsidP="00763C57">
      <w:pPr>
        <w:jc w:val="center"/>
        <w:rPr>
          <w:rFonts w:ascii="Arial" w:eastAsia="Open Sans Bold" w:hAnsi="Arial" w:cs="Arial"/>
          <w:b/>
          <w:bCs/>
          <w:color w:val="5CA296"/>
          <w:sz w:val="36"/>
          <w:szCs w:val="36"/>
          <w:lang w:eastAsia="fr-FR"/>
        </w:rPr>
      </w:pPr>
      <w:r w:rsidRPr="00763C57">
        <w:rPr>
          <w:rFonts w:ascii="Arial" w:eastAsia="Open Sans Bold" w:hAnsi="Arial" w:cs="Arial"/>
          <w:b/>
          <w:bCs/>
          <w:color w:val="5CA296"/>
          <w:sz w:val="36"/>
          <w:szCs w:val="36"/>
          <w:lang w:eastAsia="fr-FR"/>
        </w:rPr>
        <w:t>Conditions générales de vente des services (CGV)</w:t>
      </w:r>
    </w:p>
    <w:p w:rsidR="00A9207B" w:rsidRDefault="00A9207B">
      <w:pPr>
        <w:rPr>
          <w:rFonts w:ascii="Arial" w:hAnsi="Arial" w:cs="Arial"/>
          <w:sz w:val="20"/>
          <w:szCs w:val="20"/>
        </w:rPr>
      </w:pPr>
    </w:p>
    <w:p w:rsidR="00262175" w:rsidRPr="00763C57" w:rsidRDefault="00262175">
      <w:pPr>
        <w:rPr>
          <w:rFonts w:ascii="Arial" w:hAnsi="Arial" w:cs="Arial"/>
          <w:sz w:val="20"/>
          <w:szCs w:val="20"/>
        </w:rPr>
      </w:pPr>
    </w:p>
    <w:p w:rsidR="00A9207B" w:rsidRPr="006B7EF1" w:rsidRDefault="00A9207B">
      <w:pPr>
        <w:rPr>
          <w:rFonts w:ascii="Arial" w:eastAsia="Open Sans Bold" w:hAnsi="Arial" w:cs="Arial"/>
          <w:b/>
          <w:bCs/>
          <w:color w:val="5CA296"/>
          <w:sz w:val="24"/>
          <w:szCs w:val="24"/>
          <w:lang w:eastAsia="fr-FR"/>
        </w:rPr>
      </w:pPr>
      <w:r w:rsidRPr="006B7EF1">
        <w:rPr>
          <w:rFonts w:ascii="Arial" w:eastAsia="Open Sans Bold" w:hAnsi="Arial" w:cs="Arial"/>
          <w:b/>
          <w:bCs/>
          <w:color w:val="5CA296"/>
          <w:sz w:val="24"/>
          <w:szCs w:val="24"/>
          <w:u w:val="single"/>
          <w:lang w:eastAsia="fr-FR"/>
        </w:rPr>
        <w:t>Article 1</w:t>
      </w:r>
      <w:r w:rsidRPr="006B7EF1">
        <w:rPr>
          <w:rFonts w:ascii="Arial" w:eastAsia="Open Sans Bold" w:hAnsi="Arial" w:cs="Arial"/>
          <w:b/>
          <w:bCs/>
          <w:color w:val="5CA296"/>
          <w:sz w:val="24"/>
          <w:szCs w:val="24"/>
          <w:lang w:eastAsia="fr-FR"/>
        </w:rPr>
        <w:t> : Dispositions générales</w:t>
      </w:r>
    </w:p>
    <w:p w:rsidR="00A9207B" w:rsidRPr="00763C57" w:rsidRDefault="00A9207B" w:rsidP="00A17C09">
      <w:pPr>
        <w:jc w:val="both"/>
        <w:rPr>
          <w:rFonts w:ascii="Arial" w:hAnsi="Arial" w:cs="Arial"/>
          <w:sz w:val="20"/>
          <w:szCs w:val="20"/>
        </w:rPr>
      </w:pPr>
      <w:r w:rsidRPr="00763C57">
        <w:rPr>
          <w:rFonts w:ascii="Arial" w:hAnsi="Arial" w:cs="Arial"/>
          <w:sz w:val="20"/>
          <w:szCs w:val="20"/>
        </w:rPr>
        <w:t>La lecture et l’acceptation des conditions générales de vente sont une obligation avant toute réservation de prestations de services.</w:t>
      </w:r>
    </w:p>
    <w:p w:rsidR="00A9207B" w:rsidRPr="00763C57" w:rsidRDefault="00A9207B" w:rsidP="00A17C09">
      <w:pPr>
        <w:jc w:val="both"/>
        <w:rPr>
          <w:rFonts w:ascii="Arial" w:hAnsi="Arial" w:cs="Arial"/>
          <w:sz w:val="20"/>
          <w:szCs w:val="20"/>
        </w:rPr>
      </w:pPr>
      <w:r w:rsidRPr="00763C57">
        <w:rPr>
          <w:rFonts w:ascii="Arial" w:hAnsi="Arial" w:cs="Arial"/>
          <w:sz w:val="20"/>
          <w:szCs w:val="20"/>
        </w:rPr>
        <w:t>Vous certifiez avoir pris connaissance des présentes conditions générales de vente et les avoir acceptés avant votre rendez-vous.</w:t>
      </w:r>
    </w:p>
    <w:p w:rsidR="00A9207B" w:rsidRPr="00763C57" w:rsidRDefault="00A9207B" w:rsidP="00A17C09">
      <w:pPr>
        <w:jc w:val="both"/>
        <w:rPr>
          <w:rFonts w:ascii="Arial" w:hAnsi="Arial" w:cs="Arial"/>
          <w:sz w:val="20"/>
          <w:szCs w:val="20"/>
        </w:rPr>
      </w:pPr>
      <w:r w:rsidRPr="00763C57">
        <w:rPr>
          <w:rFonts w:ascii="Arial" w:hAnsi="Arial" w:cs="Arial"/>
          <w:sz w:val="20"/>
          <w:szCs w:val="20"/>
        </w:rPr>
        <w:t>Madame Françoise BRINGIA se réserve le droit de modifier ou adapter à tout moment les présentes conditions générales de vente. En cas de modifications, les conditions générales de vente applicables sont celles en vigueur à la date du paiement de la prestation.</w:t>
      </w:r>
    </w:p>
    <w:p w:rsidR="00262175" w:rsidRPr="00763C57" w:rsidRDefault="00262175" w:rsidP="00A17C09">
      <w:pPr>
        <w:jc w:val="both"/>
        <w:rPr>
          <w:rFonts w:ascii="Arial" w:hAnsi="Arial" w:cs="Arial"/>
          <w:sz w:val="20"/>
          <w:szCs w:val="20"/>
        </w:rPr>
      </w:pPr>
    </w:p>
    <w:p w:rsidR="002F17BC" w:rsidRPr="006B7EF1" w:rsidRDefault="002F17BC" w:rsidP="00A17C09">
      <w:pPr>
        <w:jc w:val="both"/>
        <w:rPr>
          <w:rFonts w:ascii="Arial" w:eastAsia="Open Sans Bold" w:hAnsi="Arial" w:cs="Arial"/>
          <w:b/>
          <w:bCs/>
          <w:color w:val="5CA296"/>
          <w:sz w:val="24"/>
          <w:szCs w:val="24"/>
          <w:lang w:eastAsia="fr-FR"/>
        </w:rPr>
      </w:pPr>
      <w:r w:rsidRPr="006B7EF1">
        <w:rPr>
          <w:rFonts w:ascii="Arial" w:eastAsia="Open Sans Bold" w:hAnsi="Arial" w:cs="Arial"/>
          <w:b/>
          <w:bCs/>
          <w:color w:val="5CA296"/>
          <w:sz w:val="24"/>
          <w:szCs w:val="24"/>
          <w:u w:val="single"/>
          <w:lang w:eastAsia="fr-FR"/>
        </w:rPr>
        <w:t>Article 2</w:t>
      </w:r>
      <w:r w:rsidRPr="006B7EF1">
        <w:rPr>
          <w:rFonts w:ascii="Arial" w:eastAsia="Open Sans Bold" w:hAnsi="Arial" w:cs="Arial"/>
          <w:b/>
          <w:bCs/>
          <w:color w:val="5CA296"/>
          <w:sz w:val="24"/>
          <w:szCs w:val="24"/>
          <w:lang w:eastAsia="fr-FR"/>
        </w:rPr>
        <w:t> : Description des prestations</w:t>
      </w:r>
    </w:p>
    <w:p w:rsidR="002F17BC" w:rsidRDefault="002F17BC" w:rsidP="00A17C09">
      <w:pPr>
        <w:jc w:val="both"/>
        <w:rPr>
          <w:rFonts w:ascii="Arial" w:hAnsi="Arial" w:cs="Arial"/>
          <w:sz w:val="20"/>
          <w:szCs w:val="20"/>
        </w:rPr>
      </w:pPr>
      <w:r w:rsidRPr="00763C57">
        <w:rPr>
          <w:rFonts w:ascii="Arial" w:hAnsi="Arial" w:cs="Arial"/>
          <w:sz w:val="20"/>
          <w:szCs w:val="20"/>
        </w:rPr>
        <w:t>Les présentes conditions générales de vente de services s’appliquent, sans restriction ni réserve à l’ensemble des prestations proposées par Madame Françoise BRINGIA, naturopathe.</w:t>
      </w:r>
    </w:p>
    <w:p w:rsidR="00262175" w:rsidRPr="00763C57" w:rsidRDefault="00262175" w:rsidP="00A17C09">
      <w:pPr>
        <w:jc w:val="both"/>
        <w:rPr>
          <w:rFonts w:ascii="Arial" w:hAnsi="Arial" w:cs="Arial"/>
          <w:sz w:val="20"/>
          <w:szCs w:val="20"/>
        </w:rPr>
      </w:pPr>
    </w:p>
    <w:p w:rsidR="002F17BC" w:rsidRPr="006B7EF1" w:rsidRDefault="002F17BC" w:rsidP="00A17C09">
      <w:pPr>
        <w:jc w:val="both"/>
        <w:rPr>
          <w:rFonts w:ascii="Arial" w:hAnsi="Arial" w:cs="Arial"/>
          <w:sz w:val="24"/>
          <w:szCs w:val="24"/>
        </w:rPr>
      </w:pPr>
      <w:r w:rsidRPr="006B7EF1">
        <w:rPr>
          <w:rFonts w:ascii="Arial" w:eastAsia="Open Sans Bold" w:hAnsi="Arial" w:cs="Arial"/>
          <w:b/>
          <w:bCs/>
          <w:color w:val="5CA296"/>
          <w:sz w:val="24"/>
          <w:szCs w:val="24"/>
          <w:u w:val="single"/>
          <w:lang w:eastAsia="fr-FR"/>
        </w:rPr>
        <w:t>Article 3</w:t>
      </w:r>
      <w:r w:rsidRPr="006B7EF1">
        <w:rPr>
          <w:rFonts w:ascii="Arial" w:eastAsia="Open Sans Bold" w:hAnsi="Arial" w:cs="Arial"/>
          <w:b/>
          <w:bCs/>
          <w:color w:val="5CA296"/>
          <w:sz w:val="24"/>
          <w:szCs w:val="24"/>
          <w:lang w:eastAsia="fr-FR"/>
        </w:rPr>
        <w:t> : Prise de rendez-vous</w:t>
      </w:r>
    </w:p>
    <w:p w:rsidR="002F17BC" w:rsidRPr="00763C57" w:rsidRDefault="002F17BC" w:rsidP="00A17C09">
      <w:pPr>
        <w:jc w:val="both"/>
        <w:rPr>
          <w:rFonts w:ascii="Arial" w:hAnsi="Arial" w:cs="Arial"/>
          <w:sz w:val="20"/>
          <w:szCs w:val="20"/>
        </w:rPr>
      </w:pPr>
      <w:r w:rsidRPr="00763C57">
        <w:rPr>
          <w:rFonts w:ascii="Arial" w:hAnsi="Arial" w:cs="Arial"/>
          <w:sz w:val="20"/>
          <w:szCs w:val="20"/>
        </w:rPr>
        <w:t>Le client peut prendre un rendez-par téléphone</w:t>
      </w:r>
      <w:r w:rsidR="00A17C09">
        <w:rPr>
          <w:rFonts w:ascii="Arial" w:hAnsi="Arial" w:cs="Arial"/>
          <w:sz w:val="20"/>
          <w:szCs w:val="20"/>
        </w:rPr>
        <w:t>, par sms ou par mail</w:t>
      </w:r>
      <w:r w:rsidRPr="00763C57">
        <w:rPr>
          <w:rFonts w:ascii="Arial" w:hAnsi="Arial" w:cs="Arial"/>
          <w:sz w:val="20"/>
          <w:szCs w:val="20"/>
        </w:rPr>
        <w:t xml:space="preserve">. </w:t>
      </w:r>
    </w:p>
    <w:p w:rsidR="002F17BC" w:rsidRPr="00763C57" w:rsidRDefault="002F17BC" w:rsidP="00A17C09">
      <w:pPr>
        <w:jc w:val="both"/>
        <w:rPr>
          <w:rFonts w:ascii="Arial" w:hAnsi="Arial" w:cs="Arial"/>
          <w:sz w:val="20"/>
          <w:szCs w:val="20"/>
        </w:rPr>
      </w:pPr>
      <w:r w:rsidRPr="00763C57">
        <w:rPr>
          <w:rFonts w:ascii="Arial" w:hAnsi="Arial" w:cs="Arial"/>
          <w:sz w:val="20"/>
          <w:szCs w:val="20"/>
        </w:rPr>
        <w:t>Pour que le rendez-vous soit validé, le client doit obligatoirement accepter les CGV et communiquer ses coordonnées de contact (nom, prénom, téléphone, adresse mail) ainsi que le motif de son rendez-vous.</w:t>
      </w:r>
    </w:p>
    <w:p w:rsidR="00262175" w:rsidRPr="00763C57" w:rsidRDefault="00262175" w:rsidP="00A17C09">
      <w:pPr>
        <w:jc w:val="both"/>
        <w:rPr>
          <w:rFonts w:ascii="Arial" w:hAnsi="Arial" w:cs="Arial"/>
          <w:sz w:val="20"/>
          <w:szCs w:val="20"/>
        </w:rPr>
      </w:pPr>
    </w:p>
    <w:p w:rsidR="002F17BC" w:rsidRPr="00A17C09" w:rsidRDefault="002F17BC" w:rsidP="00A17C09">
      <w:pPr>
        <w:jc w:val="both"/>
        <w:rPr>
          <w:rFonts w:ascii="Arial" w:eastAsia="Open Sans Bold" w:hAnsi="Arial" w:cs="Arial"/>
          <w:b/>
          <w:bCs/>
          <w:color w:val="5CA296"/>
          <w:sz w:val="24"/>
          <w:szCs w:val="24"/>
          <w:lang w:eastAsia="fr-FR"/>
        </w:rPr>
      </w:pPr>
      <w:r w:rsidRPr="00A17C09">
        <w:rPr>
          <w:rFonts w:ascii="Arial" w:eastAsia="Open Sans Bold" w:hAnsi="Arial" w:cs="Arial"/>
          <w:b/>
          <w:bCs/>
          <w:color w:val="5CA296"/>
          <w:sz w:val="24"/>
          <w:szCs w:val="24"/>
          <w:u w:val="single"/>
          <w:lang w:eastAsia="fr-FR"/>
        </w:rPr>
        <w:t>Article 4</w:t>
      </w:r>
      <w:r w:rsidRPr="00A17C09">
        <w:rPr>
          <w:rFonts w:ascii="Arial" w:eastAsia="Open Sans Bold" w:hAnsi="Arial" w:cs="Arial"/>
          <w:b/>
          <w:bCs/>
          <w:color w:val="5CA296"/>
          <w:sz w:val="24"/>
          <w:szCs w:val="24"/>
          <w:lang w:eastAsia="fr-FR"/>
        </w:rPr>
        <w:t> : Prix, modalités et moyens de paiement</w:t>
      </w:r>
    </w:p>
    <w:p w:rsidR="002F17BC" w:rsidRPr="00763C57" w:rsidRDefault="002F17BC" w:rsidP="00A17C09">
      <w:pPr>
        <w:jc w:val="both"/>
        <w:rPr>
          <w:rFonts w:ascii="Arial" w:hAnsi="Arial" w:cs="Arial"/>
          <w:sz w:val="20"/>
          <w:szCs w:val="20"/>
        </w:rPr>
      </w:pPr>
      <w:r w:rsidRPr="00763C57">
        <w:rPr>
          <w:rFonts w:ascii="Arial" w:hAnsi="Arial" w:cs="Arial"/>
          <w:sz w:val="20"/>
          <w:szCs w:val="20"/>
        </w:rPr>
        <w:t xml:space="preserve">Les </w:t>
      </w:r>
      <w:r w:rsidR="00954326">
        <w:rPr>
          <w:rFonts w:ascii="Arial" w:hAnsi="Arial" w:cs="Arial"/>
          <w:sz w:val="20"/>
          <w:szCs w:val="20"/>
        </w:rPr>
        <w:t>tarifs sont les suivants :</w:t>
      </w:r>
    </w:p>
    <w:p w:rsidR="002F17BC" w:rsidRPr="00763C57" w:rsidRDefault="002F17BC" w:rsidP="00A17C09">
      <w:pPr>
        <w:pStyle w:val="Paragraphedeliste"/>
        <w:numPr>
          <w:ilvl w:val="0"/>
          <w:numId w:val="1"/>
        </w:numPr>
        <w:spacing w:after="0" w:line="240" w:lineRule="auto"/>
        <w:jc w:val="both"/>
        <w:rPr>
          <w:rFonts w:ascii="Arial" w:eastAsiaTheme="minorHAnsi" w:hAnsi="Arial" w:cs="Arial"/>
          <w:sz w:val="20"/>
          <w:szCs w:val="20"/>
          <w:lang w:eastAsia="en-US"/>
        </w:rPr>
      </w:pPr>
      <w:r w:rsidRPr="00954326">
        <w:rPr>
          <w:rFonts w:ascii="Arial" w:eastAsiaTheme="minorHAnsi" w:hAnsi="Arial" w:cs="Arial"/>
          <w:sz w:val="20"/>
          <w:szCs w:val="20"/>
          <w:u w:val="single"/>
          <w:lang w:eastAsia="en-US"/>
        </w:rPr>
        <w:t>1er rendez-vous</w:t>
      </w:r>
      <w:r w:rsidRPr="00763C57">
        <w:rPr>
          <w:rFonts w:ascii="Arial" w:eastAsiaTheme="minorHAnsi" w:hAnsi="Arial" w:cs="Arial"/>
          <w:sz w:val="20"/>
          <w:szCs w:val="20"/>
          <w:lang w:eastAsia="en-US"/>
        </w:rPr>
        <w:t xml:space="preserve"> (1H30 d’entretien) : </w:t>
      </w:r>
      <w:r w:rsidRPr="00954326">
        <w:rPr>
          <w:rFonts w:ascii="Arial" w:eastAsiaTheme="minorHAnsi" w:hAnsi="Arial" w:cs="Arial"/>
          <w:b/>
          <w:bCs/>
          <w:sz w:val="20"/>
          <w:szCs w:val="20"/>
          <w:lang w:eastAsia="en-US"/>
        </w:rPr>
        <w:t>75€</w:t>
      </w:r>
      <w:r w:rsidRPr="00763C57">
        <w:rPr>
          <w:rFonts w:ascii="Arial" w:eastAsiaTheme="minorHAnsi" w:hAnsi="Arial" w:cs="Arial"/>
          <w:sz w:val="20"/>
          <w:szCs w:val="20"/>
          <w:lang w:eastAsia="en-US"/>
        </w:rPr>
        <w:t xml:space="preserve"> </w:t>
      </w:r>
    </w:p>
    <w:p w:rsidR="002F17BC" w:rsidRPr="00763C57" w:rsidRDefault="002F17BC" w:rsidP="00A17C09">
      <w:pPr>
        <w:pStyle w:val="Paragraphedeliste"/>
        <w:numPr>
          <w:ilvl w:val="0"/>
          <w:numId w:val="1"/>
        </w:numPr>
        <w:spacing w:after="0" w:line="240" w:lineRule="auto"/>
        <w:jc w:val="both"/>
        <w:rPr>
          <w:rFonts w:ascii="Arial" w:eastAsiaTheme="minorHAnsi" w:hAnsi="Arial" w:cs="Arial"/>
          <w:sz w:val="20"/>
          <w:szCs w:val="20"/>
          <w:lang w:eastAsia="en-US"/>
        </w:rPr>
      </w:pPr>
      <w:r w:rsidRPr="00954326">
        <w:rPr>
          <w:rFonts w:ascii="Arial" w:eastAsiaTheme="minorHAnsi" w:hAnsi="Arial" w:cs="Arial"/>
          <w:sz w:val="20"/>
          <w:szCs w:val="20"/>
          <w:u w:val="single"/>
          <w:lang w:eastAsia="en-US"/>
        </w:rPr>
        <w:t>1er rendez-vous pour les enfants de moins de 18 ans</w:t>
      </w:r>
      <w:r w:rsidRPr="00763C57">
        <w:rPr>
          <w:rFonts w:ascii="Arial" w:eastAsiaTheme="minorHAnsi" w:hAnsi="Arial" w:cs="Arial"/>
          <w:sz w:val="20"/>
          <w:szCs w:val="20"/>
          <w:lang w:eastAsia="en-US"/>
        </w:rPr>
        <w:t xml:space="preserve"> (1H30 d’entretien) : </w:t>
      </w:r>
      <w:r w:rsidRPr="00954326">
        <w:rPr>
          <w:rFonts w:ascii="Arial" w:eastAsiaTheme="minorHAnsi" w:hAnsi="Arial" w:cs="Arial"/>
          <w:b/>
          <w:bCs/>
          <w:sz w:val="20"/>
          <w:szCs w:val="20"/>
          <w:lang w:eastAsia="en-US"/>
        </w:rPr>
        <w:t>60€</w:t>
      </w:r>
      <w:r w:rsidRPr="00763C57">
        <w:rPr>
          <w:rFonts w:ascii="Arial" w:eastAsiaTheme="minorHAnsi" w:hAnsi="Arial" w:cs="Arial"/>
          <w:sz w:val="20"/>
          <w:szCs w:val="20"/>
          <w:lang w:eastAsia="en-US"/>
        </w:rPr>
        <w:t xml:space="preserve"> </w:t>
      </w:r>
    </w:p>
    <w:p w:rsidR="002F17BC" w:rsidRPr="00763C57" w:rsidRDefault="002F17BC" w:rsidP="00A17C09">
      <w:pPr>
        <w:pStyle w:val="Paragraphedeliste"/>
        <w:numPr>
          <w:ilvl w:val="0"/>
          <w:numId w:val="1"/>
        </w:numPr>
        <w:spacing w:after="0" w:line="240" w:lineRule="auto"/>
        <w:jc w:val="both"/>
        <w:rPr>
          <w:rFonts w:ascii="Arial" w:eastAsiaTheme="minorHAnsi" w:hAnsi="Arial" w:cs="Arial"/>
          <w:sz w:val="20"/>
          <w:szCs w:val="20"/>
          <w:lang w:eastAsia="en-US"/>
        </w:rPr>
      </w:pPr>
      <w:r w:rsidRPr="00954326">
        <w:rPr>
          <w:rFonts w:ascii="Arial" w:eastAsiaTheme="minorHAnsi" w:hAnsi="Arial" w:cs="Arial"/>
          <w:sz w:val="20"/>
          <w:szCs w:val="20"/>
          <w:u w:val="single"/>
          <w:lang w:eastAsia="en-US"/>
        </w:rPr>
        <w:t>2e rendez-vous</w:t>
      </w:r>
      <w:r w:rsidRPr="00763C57">
        <w:rPr>
          <w:rFonts w:ascii="Arial" w:eastAsiaTheme="minorHAnsi" w:hAnsi="Arial" w:cs="Arial"/>
          <w:sz w:val="20"/>
          <w:szCs w:val="20"/>
          <w:lang w:eastAsia="en-US"/>
        </w:rPr>
        <w:t xml:space="preserve"> (1H d’entretien de suivi) : </w:t>
      </w:r>
      <w:r w:rsidRPr="00954326">
        <w:rPr>
          <w:rFonts w:ascii="Arial" w:eastAsiaTheme="minorHAnsi" w:hAnsi="Arial" w:cs="Arial"/>
          <w:b/>
          <w:bCs/>
          <w:sz w:val="20"/>
          <w:szCs w:val="20"/>
          <w:lang w:eastAsia="en-US"/>
        </w:rPr>
        <w:t>55€</w:t>
      </w:r>
      <w:r w:rsidRPr="00763C57">
        <w:rPr>
          <w:rFonts w:ascii="Arial" w:eastAsiaTheme="minorHAnsi" w:hAnsi="Arial" w:cs="Arial"/>
          <w:sz w:val="20"/>
          <w:szCs w:val="20"/>
          <w:lang w:eastAsia="en-US"/>
        </w:rPr>
        <w:t xml:space="preserve"> </w:t>
      </w:r>
    </w:p>
    <w:p w:rsidR="002F17BC" w:rsidRPr="00763C57" w:rsidRDefault="002F17BC" w:rsidP="00A17C09">
      <w:pPr>
        <w:pStyle w:val="Paragraphedeliste"/>
        <w:numPr>
          <w:ilvl w:val="0"/>
          <w:numId w:val="1"/>
        </w:numPr>
        <w:spacing w:after="0" w:line="240" w:lineRule="auto"/>
        <w:jc w:val="both"/>
        <w:rPr>
          <w:rFonts w:ascii="Arial" w:eastAsiaTheme="minorHAnsi" w:hAnsi="Arial" w:cs="Arial"/>
          <w:sz w:val="20"/>
          <w:szCs w:val="20"/>
          <w:lang w:eastAsia="en-US"/>
        </w:rPr>
      </w:pPr>
      <w:r w:rsidRPr="00954326">
        <w:rPr>
          <w:rFonts w:ascii="Arial" w:eastAsiaTheme="minorHAnsi" w:hAnsi="Arial" w:cs="Arial"/>
          <w:sz w:val="20"/>
          <w:szCs w:val="20"/>
          <w:u w:val="single"/>
          <w:lang w:eastAsia="en-US"/>
        </w:rPr>
        <w:t>2e rendez-vous pour les enfants de moins de 18 ans</w:t>
      </w:r>
      <w:r w:rsidRPr="00763C57">
        <w:rPr>
          <w:rFonts w:ascii="Arial" w:eastAsiaTheme="minorHAnsi" w:hAnsi="Arial" w:cs="Arial"/>
          <w:sz w:val="20"/>
          <w:szCs w:val="20"/>
          <w:lang w:eastAsia="en-US"/>
        </w:rPr>
        <w:t xml:space="preserve"> (1H d’entretien de suivi) : </w:t>
      </w:r>
      <w:r w:rsidRPr="00954326">
        <w:rPr>
          <w:rFonts w:ascii="Arial" w:eastAsiaTheme="minorHAnsi" w:hAnsi="Arial" w:cs="Arial"/>
          <w:b/>
          <w:bCs/>
          <w:sz w:val="20"/>
          <w:szCs w:val="20"/>
          <w:lang w:eastAsia="en-US"/>
        </w:rPr>
        <w:t>50€</w:t>
      </w:r>
      <w:r w:rsidRPr="00763C57">
        <w:rPr>
          <w:rFonts w:ascii="Arial" w:eastAsiaTheme="minorHAnsi" w:hAnsi="Arial" w:cs="Arial"/>
          <w:sz w:val="20"/>
          <w:szCs w:val="20"/>
          <w:lang w:eastAsia="en-US"/>
        </w:rPr>
        <w:t xml:space="preserve"> </w:t>
      </w:r>
    </w:p>
    <w:p w:rsidR="000E6214" w:rsidRPr="00763C57" w:rsidRDefault="000E6214" w:rsidP="00A17C09">
      <w:pPr>
        <w:pStyle w:val="Paragraphedeliste"/>
        <w:numPr>
          <w:ilvl w:val="0"/>
          <w:numId w:val="1"/>
        </w:numPr>
        <w:spacing w:after="0" w:line="240" w:lineRule="auto"/>
        <w:jc w:val="both"/>
        <w:rPr>
          <w:rFonts w:ascii="Arial" w:eastAsiaTheme="minorHAnsi" w:hAnsi="Arial" w:cs="Arial"/>
          <w:sz w:val="20"/>
          <w:szCs w:val="20"/>
          <w:lang w:eastAsia="en-US"/>
        </w:rPr>
      </w:pPr>
      <w:r w:rsidRPr="00954326">
        <w:rPr>
          <w:rFonts w:ascii="Arial" w:eastAsiaTheme="minorHAnsi" w:hAnsi="Arial" w:cs="Arial"/>
          <w:sz w:val="20"/>
          <w:szCs w:val="20"/>
          <w:u w:val="single"/>
          <w:lang w:eastAsia="en-US"/>
        </w:rPr>
        <w:t>Prestation sur mesure</w:t>
      </w:r>
      <w:r w:rsidRPr="00763C57">
        <w:rPr>
          <w:rFonts w:ascii="Arial" w:eastAsiaTheme="minorHAnsi" w:hAnsi="Arial" w:cs="Arial"/>
          <w:sz w:val="20"/>
          <w:szCs w:val="20"/>
          <w:lang w:eastAsia="en-US"/>
        </w:rPr>
        <w:t xml:space="preserve"> : un </w:t>
      </w:r>
      <w:r w:rsidRPr="00954326">
        <w:rPr>
          <w:rFonts w:ascii="Arial" w:eastAsiaTheme="minorHAnsi" w:hAnsi="Arial" w:cs="Arial"/>
          <w:b/>
          <w:bCs/>
          <w:sz w:val="20"/>
          <w:szCs w:val="20"/>
          <w:lang w:eastAsia="en-US"/>
        </w:rPr>
        <w:t>devis</w:t>
      </w:r>
      <w:r w:rsidRPr="00763C57">
        <w:rPr>
          <w:rFonts w:ascii="Arial" w:eastAsiaTheme="minorHAnsi" w:hAnsi="Arial" w:cs="Arial"/>
          <w:sz w:val="20"/>
          <w:szCs w:val="20"/>
          <w:lang w:eastAsia="en-US"/>
        </w:rPr>
        <w:t xml:space="preserve"> sera fait au cas par cas.</w:t>
      </w:r>
    </w:p>
    <w:p w:rsidR="002F17BC" w:rsidRPr="00763C57" w:rsidRDefault="002F17BC" w:rsidP="00A17C09">
      <w:pPr>
        <w:jc w:val="both"/>
        <w:rPr>
          <w:rFonts w:ascii="Arial" w:hAnsi="Arial" w:cs="Arial"/>
          <w:sz w:val="20"/>
          <w:szCs w:val="20"/>
        </w:rPr>
      </w:pPr>
    </w:p>
    <w:p w:rsidR="002F17BC" w:rsidRPr="00763C57" w:rsidRDefault="002F17BC" w:rsidP="00A17C09">
      <w:pPr>
        <w:jc w:val="both"/>
        <w:rPr>
          <w:rFonts w:ascii="Arial" w:hAnsi="Arial" w:cs="Arial"/>
          <w:sz w:val="20"/>
          <w:szCs w:val="20"/>
        </w:rPr>
      </w:pPr>
      <w:r w:rsidRPr="00763C57">
        <w:rPr>
          <w:rFonts w:ascii="Arial" w:hAnsi="Arial" w:cs="Arial"/>
          <w:sz w:val="20"/>
          <w:szCs w:val="20"/>
        </w:rPr>
        <w:t>Les moyens de paiement acceptés </w:t>
      </w:r>
      <w:r w:rsidR="00954326">
        <w:rPr>
          <w:rFonts w:ascii="Arial" w:hAnsi="Arial" w:cs="Arial"/>
          <w:sz w:val="20"/>
          <w:szCs w:val="20"/>
        </w:rPr>
        <w:t xml:space="preserve">sont les suivant </w:t>
      </w:r>
      <w:r w:rsidRPr="00763C57">
        <w:rPr>
          <w:rFonts w:ascii="Arial" w:hAnsi="Arial" w:cs="Arial"/>
          <w:sz w:val="20"/>
          <w:szCs w:val="20"/>
        </w:rPr>
        <w:t xml:space="preserve">: </w:t>
      </w:r>
    </w:p>
    <w:p w:rsidR="002F17BC" w:rsidRPr="00763C57" w:rsidRDefault="00954326" w:rsidP="00A17C09">
      <w:pPr>
        <w:jc w:val="both"/>
        <w:rPr>
          <w:rFonts w:ascii="Arial" w:hAnsi="Arial" w:cs="Arial"/>
          <w:sz w:val="20"/>
          <w:szCs w:val="20"/>
        </w:rPr>
      </w:pPr>
      <w:r>
        <w:rPr>
          <w:rFonts w:ascii="Arial" w:hAnsi="Arial" w:cs="Arial"/>
          <w:sz w:val="20"/>
          <w:szCs w:val="20"/>
        </w:rPr>
        <w:t xml:space="preserve">→ </w:t>
      </w:r>
      <w:r w:rsidR="002F17BC" w:rsidRPr="00763C57">
        <w:rPr>
          <w:rFonts w:ascii="Arial" w:hAnsi="Arial" w:cs="Arial"/>
          <w:sz w:val="20"/>
          <w:szCs w:val="20"/>
        </w:rPr>
        <w:t>Espèces, chèque et carte bancaire.</w:t>
      </w:r>
    </w:p>
    <w:p w:rsidR="002F17BC" w:rsidRPr="00763C57" w:rsidRDefault="002F17BC" w:rsidP="00A17C09">
      <w:pPr>
        <w:jc w:val="both"/>
        <w:rPr>
          <w:rFonts w:ascii="Arial" w:hAnsi="Arial" w:cs="Arial"/>
          <w:sz w:val="20"/>
          <w:szCs w:val="20"/>
        </w:rPr>
      </w:pPr>
      <w:r w:rsidRPr="00763C57">
        <w:rPr>
          <w:rFonts w:ascii="Arial" w:hAnsi="Arial" w:cs="Arial"/>
          <w:sz w:val="20"/>
          <w:szCs w:val="20"/>
        </w:rPr>
        <w:t>Les modalités de paiement</w:t>
      </w:r>
      <w:r w:rsidR="00954326">
        <w:rPr>
          <w:rFonts w:ascii="Arial" w:hAnsi="Arial" w:cs="Arial"/>
          <w:sz w:val="20"/>
          <w:szCs w:val="20"/>
        </w:rPr>
        <w:t xml:space="preserve"> sont les suivantes </w:t>
      </w:r>
      <w:r w:rsidRPr="00763C57">
        <w:rPr>
          <w:rFonts w:ascii="Arial" w:hAnsi="Arial" w:cs="Arial"/>
          <w:sz w:val="20"/>
          <w:szCs w:val="20"/>
        </w:rPr>
        <w:t xml:space="preserve">: </w:t>
      </w:r>
    </w:p>
    <w:p w:rsidR="002F17BC" w:rsidRPr="00763C57" w:rsidRDefault="00954326" w:rsidP="00954326">
      <w:pPr>
        <w:spacing w:after="0" w:line="240" w:lineRule="auto"/>
        <w:jc w:val="both"/>
        <w:rPr>
          <w:rFonts w:ascii="Arial" w:hAnsi="Arial" w:cs="Arial"/>
          <w:sz w:val="20"/>
          <w:szCs w:val="20"/>
        </w:rPr>
      </w:pPr>
      <w:r>
        <w:rPr>
          <w:rFonts w:ascii="Arial" w:hAnsi="Arial" w:cs="Arial"/>
          <w:sz w:val="20"/>
          <w:szCs w:val="20"/>
        </w:rPr>
        <w:t xml:space="preserve">→ </w:t>
      </w:r>
      <w:r w:rsidR="002F17BC" w:rsidRPr="00763C57">
        <w:rPr>
          <w:rFonts w:ascii="Arial" w:hAnsi="Arial" w:cs="Arial"/>
          <w:sz w:val="20"/>
          <w:szCs w:val="20"/>
        </w:rPr>
        <w:t>Le paiement est dû à l’avance pour les consultations en ligne.</w:t>
      </w:r>
    </w:p>
    <w:p w:rsidR="002F17BC" w:rsidRPr="00763C57" w:rsidRDefault="00954326" w:rsidP="00954326">
      <w:pPr>
        <w:spacing w:after="0" w:line="240" w:lineRule="auto"/>
        <w:jc w:val="both"/>
        <w:rPr>
          <w:rFonts w:ascii="Arial" w:hAnsi="Arial" w:cs="Arial"/>
          <w:sz w:val="20"/>
          <w:szCs w:val="20"/>
        </w:rPr>
      </w:pPr>
      <w:r>
        <w:rPr>
          <w:rFonts w:ascii="Arial" w:hAnsi="Arial" w:cs="Arial"/>
          <w:sz w:val="20"/>
          <w:szCs w:val="20"/>
        </w:rPr>
        <w:t xml:space="preserve">→ </w:t>
      </w:r>
      <w:r w:rsidR="002F17BC" w:rsidRPr="00763C57">
        <w:rPr>
          <w:rFonts w:ascii="Arial" w:hAnsi="Arial" w:cs="Arial"/>
          <w:sz w:val="20"/>
          <w:szCs w:val="20"/>
        </w:rPr>
        <w:t>Le paiement est dû sur place le jour de la consultation physique</w:t>
      </w:r>
    </w:p>
    <w:p w:rsidR="002F17BC" w:rsidRPr="00763C57" w:rsidRDefault="00954326" w:rsidP="00954326">
      <w:pPr>
        <w:spacing w:after="0" w:line="240" w:lineRule="auto"/>
        <w:jc w:val="both"/>
        <w:rPr>
          <w:rFonts w:ascii="Arial" w:hAnsi="Arial" w:cs="Arial"/>
          <w:sz w:val="20"/>
          <w:szCs w:val="20"/>
        </w:rPr>
      </w:pPr>
      <w:r>
        <w:rPr>
          <w:rFonts w:ascii="Arial" w:hAnsi="Arial" w:cs="Arial"/>
          <w:sz w:val="20"/>
          <w:szCs w:val="20"/>
        </w:rPr>
        <w:t xml:space="preserve">→ </w:t>
      </w:r>
      <w:r w:rsidR="002F17BC" w:rsidRPr="00763C57">
        <w:rPr>
          <w:rFonts w:ascii="Arial" w:hAnsi="Arial" w:cs="Arial"/>
          <w:sz w:val="20"/>
          <w:szCs w:val="20"/>
        </w:rPr>
        <w:t xml:space="preserve">Pour les prestations sur mesure (conférence, prestation en </w:t>
      </w:r>
      <w:r w:rsidR="0079456D" w:rsidRPr="00763C57">
        <w:rPr>
          <w:rFonts w:ascii="Arial" w:hAnsi="Arial" w:cs="Arial"/>
          <w:sz w:val="20"/>
          <w:szCs w:val="20"/>
        </w:rPr>
        <w:t>entreprise…</w:t>
      </w:r>
      <w:r w:rsidR="002F17BC" w:rsidRPr="00763C57">
        <w:rPr>
          <w:rFonts w:ascii="Arial" w:hAnsi="Arial" w:cs="Arial"/>
          <w:sz w:val="20"/>
          <w:szCs w:val="20"/>
        </w:rPr>
        <w:t>)</w:t>
      </w:r>
      <w:r w:rsidR="000E6214" w:rsidRPr="00763C57">
        <w:rPr>
          <w:rFonts w:ascii="Arial" w:hAnsi="Arial" w:cs="Arial"/>
          <w:sz w:val="20"/>
          <w:szCs w:val="20"/>
        </w:rPr>
        <w:t xml:space="preserve">, les modalités de paiement seront </w:t>
      </w:r>
      <w:r w:rsidR="0079456D" w:rsidRPr="00763C57">
        <w:rPr>
          <w:rFonts w:ascii="Arial" w:hAnsi="Arial" w:cs="Arial"/>
          <w:sz w:val="20"/>
          <w:szCs w:val="20"/>
        </w:rPr>
        <w:t>renseignées</w:t>
      </w:r>
      <w:r w:rsidR="000E6214" w:rsidRPr="00763C57">
        <w:rPr>
          <w:rFonts w:ascii="Arial" w:hAnsi="Arial" w:cs="Arial"/>
          <w:sz w:val="20"/>
          <w:szCs w:val="20"/>
        </w:rPr>
        <w:t xml:space="preserve"> sur le devis.</w:t>
      </w:r>
    </w:p>
    <w:p w:rsidR="007D2164" w:rsidRPr="00763C57" w:rsidRDefault="007D2164" w:rsidP="00A17C09">
      <w:pPr>
        <w:jc w:val="both"/>
        <w:rPr>
          <w:rFonts w:ascii="Arial" w:hAnsi="Arial" w:cs="Arial"/>
          <w:sz w:val="20"/>
          <w:szCs w:val="20"/>
        </w:rPr>
      </w:pPr>
    </w:p>
    <w:p w:rsidR="0079456D" w:rsidRPr="006B7EF1" w:rsidRDefault="0079456D" w:rsidP="00A17C09">
      <w:pPr>
        <w:jc w:val="both"/>
        <w:rPr>
          <w:rFonts w:ascii="Arial" w:eastAsia="Open Sans Bold" w:hAnsi="Arial" w:cs="Arial"/>
          <w:b/>
          <w:bCs/>
          <w:color w:val="5CA296"/>
          <w:sz w:val="24"/>
          <w:szCs w:val="24"/>
          <w:lang w:eastAsia="fr-FR"/>
        </w:rPr>
      </w:pPr>
      <w:r w:rsidRPr="006B7EF1">
        <w:rPr>
          <w:rFonts w:ascii="Arial" w:eastAsia="Open Sans Bold" w:hAnsi="Arial" w:cs="Arial"/>
          <w:b/>
          <w:bCs/>
          <w:color w:val="5CA296"/>
          <w:sz w:val="24"/>
          <w:szCs w:val="24"/>
          <w:u w:val="single"/>
          <w:lang w:eastAsia="fr-FR"/>
        </w:rPr>
        <w:t>Article 5</w:t>
      </w:r>
      <w:r w:rsidRPr="006B7EF1">
        <w:rPr>
          <w:rFonts w:ascii="Arial" w:eastAsia="Open Sans Bold" w:hAnsi="Arial" w:cs="Arial"/>
          <w:b/>
          <w:bCs/>
          <w:color w:val="5CA296"/>
          <w:sz w:val="24"/>
          <w:szCs w:val="24"/>
          <w:lang w:eastAsia="fr-FR"/>
        </w:rPr>
        <w:t> : Droit de réserve</w:t>
      </w:r>
    </w:p>
    <w:p w:rsidR="0079456D" w:rsidRPr="00763C57" w:rsidRDefault="0079456D" w:rsidP="00A17C09">
      <w:pPr>
        <w:jc w:val="both"/>
        <w:rPr>
          <w:rFonts w:ascii="Arial" w:hAnsi="Arial" w:cs="Arial"/>
          <w:sz w:val="20"/>
          <w:szCs w:val="20"/>
        </w:rPr>
      </w:pPr>
      <w:r w:rsidRPr="00763C57">
        <w:rPr>
          <w:rFonts w:ascii="Arial" w:hAnsi="Arial" w:cs="Arial"/>
          <w:sz w:val="20"/>
          <w:szCs w:val="20"/>
        </w:rPr>
        <w:t xml:space="preserve">Madame Françoise BRINGIA se réserve le droit d’annuler un rendez-vous en </w:t>
      </w:r>
      <w:proofErr w:type="spellStart"/>
      <w:r w:rsidRPr="00763C57">
        <w:rPr>
          <w:rFonts w:ascii="Arial" w:hAnsi="Arial" w:cs="Arial"/>
          <w:sz w:val="20"/>
          <w:szCs w:val="20"/>
        </w:rPr>
        <w:t>visoconférence</w:t>
      </w:r>
      <w:proofErr w:type="spellEnd"/>
      <w:r w:rsidRPr="00763C57">
        <w:rPr>
          <w:rFonts w:ascii="Arial" w:hAnsi="Arial" w:cs="Arial"/>
          <w:sz w:val="20"/>
          <w:szCs w:val="20"/>
        </w:rPr>
        <w:t xml:space="preserve"> en cas de défaut de paiement au jour du rendez-vous.</w:t>
      </w:r>
    </w:p>
    <w:p w:rsidR="0079456D" w:rsidRDefault="0079456D" w:rsidP="00A17C09">
      <w:pPr>
        <w:jc w:val="both"/>
        <w:rPr>
          <w:rFonts w:ascii="Arial" w:hAnsi="Arial" w:cs="Arial"/>
          <w:sz w:val="20"/>
          <w:szCs w:val="20"/>
        </w:rPr>
      </w:pPr>
      <w:r w:rsidRPr="00763C57">
        <w:rPr>
          <w:rFonts w:ascii="Arial" w:hAnsi="Arial" w:cs="Arial"/>
          <w:sz w:val="20"/>
          <w:szCs w:val="20"/>
        </w:rPr>
        <w:lastRenderedPageBreak/>
        <w:t>Madame Françoise BRINGIA se réserve aussi le droit de refuser un rendez-vous si elle estime que le motif de la consultation n’est pas dans ses compétences ou si le comportement du client n’est pas adapté au bon déroulement du rendez-vous.</w:t>
      </w:r>
    </w:p>
    <w:p w:rsidR="00262175" w:rsidRPr="00763C57" w:rsidRDefault="00262175" w:rsidP="00A17C09">
      <w:pPr>
        <w:jc w:val="both"/>
        <w:rPr>
          <w:rFonts w:ascii="Arial" w:hAnsi="Arial" w:cs="Arial"/>
          <w:sz w:val="20"/>
          <w:szCs w:val="20"/>
        </w:rPr>
      </w:pPr>
    </w:p>
    <w:p w:rsidR="00AA1A74" w:rsidRPr="006B7EF1" w:rsidRDefault="00AA1A74" w:rsidP="00A17C09">
      <w:pPr>
        <w:jc w:val="both"/>
        <w:rPr>
          <w:rFonts w:ascii="Arial" w:eastAsia="Open Sans Bold" w:hAnsi="Arial" w:cs="Arial"/>
          <w:b/>
          <w:bCs/>
          <w:color w:val="5CA296"/>
          <w:sz w:val="24"/>
          <w:szCs w:val="24"/>
          <w:lang w:eastAsia="fr-FR"/>
        </w:rPr>
      </w:pPr>
      <w:r w:rsidRPr="006B7EF1">
        <w:rPr>
          <w:rFonts w:ascii="Arial" w:eastAsia="Open Sans Bold" w:hAnsi="Arial" w:cs="Arial"/>
          <w:b/>
          <w:bCs/>
          <w:color w:val="5CA296"/>
          <w:sz w:val="24"/>
          <w:szCs w:val="24"/>
          <w:u w:val="single"/>
          <w:lang w:eastAsia="fr-FR"/>
        </w:rPr>
        <w:t>Article 6</w:t>
      </w:r>
      <w:r w:rsidRPr="006B7EF1">
        <w:rPr>
          <w:rFonts w:ascii="Arial" w:eastAsia="Open Sans Bold" w:hAnsi="Arial" w:cs="Arial"/>
          <w:b/>
          <w:bCs/>
          <w:color w:val="5CA296"/>
          <w:sz w:val="24"/>
          <w:szCs w:val="24"/>
          <w:lang w:eastAsia="fr-FR"/>
        </w:rPr>
        <w:t> : Report, modification ou annulation d’un rendez-vous</w:t>
      </w:r>
    </w:p>
    <w:p w:rsidR="00AA1A74" w:rsidRPr="00763C57" w:rsidRDefault="00AA1A74" w:rsidP="00A17C09">
      <w:pPr>
        <w:jc w:val="both"/>
        <w:rPr>
          <w:rFonts w:ascii="Arial" w:hAnsi="Arial" w:cs="Arial"/>
          <w:sz w:val="20"/>
          <w:szCs w:val="20"/>
        </w:rPr>
      </w:pPr>
      <w:r w:rsidRPr="00763C57">
        <w:rPr>
          <w:rFonts w:ascii="Arial" w:hAnsi="Arial" w:cs="Arial"/>
          <w:sz w:val="20"/>
          <w:szCs w:val="20"/>
        </w:rPr>
        <w:t xml:space="preserve">Un rendez-vous peut être reporté ou annulé en prévenant au moins 48 H </w:t>
      </w:r>
      <w:r w:rsidR="00954326">
        <w:rPr>
          <w:rFonts w:ascii="Arial" w:hAnsi="Arial" w:cs="Arial"/>
          <w:sz w:val="20"/>
          <w:szCs w:val="20"/>
        </w:rPr>
        <w:t xml:space="preserve">avant la date du dit rendez-vous </w:t>
      </w:r>
      <w:r w:rsidRPr="00763C57">
        <w:rPr>
          <w:rFonts w:ascii="Arial" w:hAnsi="Arial" w:cs="Arial"/>
          <w:sz w:val="20"/>
          <w:szCs w:val="20"/>
        </w:rPr>
        <w:t>Madame Françoise BRINGIA par mail ou par téléphone. Tout rendez-vous non annulé dans ce délai fera l’objet d’une facturation.</w:t>
      </w:r>
    </w:p>
    <w:p w:rsidR="00AA1A74" w:rsidRPr="00763C57" w:rsidRDefault="00AA1A74" w:rsidP="00A17C09">
      <w:pPr>
        <w:spacing w:after="0" w:line="240" w:lineRule="auto"/>
        <w:ind w:left="708"/>
        <w:jc w:val="both"/>
        <w:rPr>
          <w:rFonts w:ascii="Arial" w:hAnsi="Arial" w:cs="Arial"/>
          <w:sz w:val="20"/>
          <w:szCs w:val="20"/>
        </w:rPr>
      </w:pPr>
      <w:r w:rsidRPr="00763C57">
        <w:rPr>
          <w:rFonts w:ascii="Arial" w:hAnsi="Arial" w:cs="Arial"/>
          <w:sz w:val="20"/>
          <w:szCs w:val="20"/>
        </w:rPr>
        <w:t xml:space="preserve">→ </w:t>
      </w:r>
      <w:r w:rsidRPr="00954326">
        <w:rPr>
          <w:rFonts w:ascii="Arial" w:hAnsi="Arial" w:cs="Arial"/>
          <w:sz w:val="20"/>
          <w:szCs w:val="20"/>
          <w:u w:val="single"/>
        </w:rPr>
        <w:t>Annulation entre 48 H et 12 H avant l’heure prévue du rendez-</w:t>
      </w:r>
      <w:r w:rsidRPr="00763C57">
        <w:rPr>
          <w:rFonts w:ascii="Arial" w:hAnsi="Arial" w:cs="Arial"/>
          <w:sz w:val="20"/>
          <w:szCs w:val="20"/>
        </w:rPr>
        <w:t xml:space="preserve">vous : une facturation de </w:t>
      </w:r>
      <w:r w:rsidRPr="00954326">
        <w:rPr>
          <w:rFonts w:ascii="Arial" w:hAnsi="Arial" w:cs="Arial"/>
          <w:b/>
          <w:bCs/>
          <w:sz w:val="20"/>
          <w:szCs w:val="20"/>
        </w:rPr>
        <w:t>50% du tarif</w:t>
      </w:r>
      <w:r w:rsidRPr="00763C57">
        <w:rPr>
          <w:rFonts w:ascii="Arial" w:hAnsi="Arial" w:cs="Arial"/>
          <w:sz w:val="20"/>
          <w:szCs w:val="20"/>
        </w:rPr>
        <w:t xml:space="preserve"> sera faite. </w:t>
      </w:r>
    </w:p>
    <w:p w:rsidR="00AA1A74" w:rsidRPr="00763C57" w:rsidRDefault="00AA1A74" w:rsidP="00A17C09">
      <w:pPr>
        <w:spacing w:after="0" w:line="240" w:lineRule="auto"/>
        <w:ind w:left="708"/>
        <w:jc w:val="both"/>
        <w:rPr>
          <w:rFonts w:ascii="Arial" w:hAnsi="Arial" w:cs="Arial"/>
          <w:sz w:val="20"/>
          <w:szCs w:val="20"/>
        </w:rPr>
      </w:pPr>
      <w:r w:rsidRPr="00763C57">
        <w:rPr>
          <w:rFonts w:ascii="Arial" w:hAnsi="Arial" w:cs="Arial"/>
          <w:sz w:val="20"/>
          <w:szCs w:val="20"/>
        </w:rPr>
        <w:t xml:space="preserve">→ </w:t>
      </w:r>
      <w:r w:rsidRPr="00954326">
        <w:rPr>
          <w:rFonts w:ascii="Arial" w:hAnsi="Arial" w:cs="Arial"/>
          <w:sz w:val="20"/>
          <w:szCs w:val="20"/>
          <w:u w:val="single"/>
        </w:rPr>
        <w:t>Annulation à moins de 12 H du rendez-vous</w:t>
      </w:r>
      <w:r w:rsidRPr="00763C57">
        <w:rPr>
          <w:rFonts w:ascii="Arial" w:hAnsi="Arial" w:cs="Arial"/>
          <w:sz w:val="20"/>
          <w:szCs w:val="20"/>
        </w:rPr>
        <w:t xml:space="preserve"> :  une facturation de </w:t>
      </w:r>
      <w:r w:rsidRPr="00954326">
        <w:rPr>
          <w:rFonts w:ascii="Arial" w:hAnsi="Arial" w:cs="Arial"/>
          <w:b/>
          <w:bCs/>
          <w:sz w:val="20"/>
          <w:szCs w:val="20"/>
        </w:rPr>
        <w:t>100% du tarif</w:t>
      </w:r>
      <w:r w:rsidRPr="00763C57">
        <w:rPr>
          <w:rFonts w:ascii="Arial" w:hAnsi="Arial" w:cs="Arial"/>
          <w:sz w:val="20"/>
          <w:szCs w:val="20"/>
        </w:rPr>
        <w:t xml:space="preserve"> sera faite.</w:t>
      </w:r>
    </w:p>
    <w:p w:rsidR="00AA1A74" w:rsidRPr="00763C57" w:rsidRDefault="00AA1A74" w:rsidP="00A17C09">
      <w:pPr>
        <w:spacing w:after="0" w:line="240" w:lineRule="auto"/>
        <w:ind w:left="708"/>
        <w:jc w:val="both"/>
        <w:rPr>
          <w:rFonts w:ascii="Arial" w:hAnsi="Arial" w:cs="Arial"/>
          <w:sz w:val="20"/>
          <w:szCs w:val="20"/>
        </w:rPr>
      </w:pPr>
      <w:r w:rsidRPr="00763C57">
        <w:rPr>
          <w:rFonts w:ascii="Arial" w:hAnsi="Arial" w:cs="Arial"/>
          <w:sz w:val="20"/>
          <w:szCs w:val="20"/>
        </w:rPr>
        <w:t xml:space="preserve">→ </w:t>
      </w:r>
      <w:r w:rsidRPr="00954326">
        <w:rPr>
          <w:rFonts w:ascii="Arial" w:hAnsi="Arial" w:cs="Arial"/>
          <w:sz w:val="20"/>
          <w:szCs w:val="20"/>
          <w:u w:val="single"/>
        </w:rPr>
        <w:t>En cas de non présentation physique le jour du rendez-vous</w:t>
      </w:r>
      <w:r w:rsidRPr="00763C57">
        <w:rPr>
          <w:rFonts w:ascii="Arial" w:hAnsi="Arial" w:cs="Arial"/>
          <w:sz w:val="20"/>
          <w:szCs w:val="20"/>
        </w:rPr>
        <w:t xml:space="preserve"> : une facturation de </w:t>
      </w:r>
      <w:r w:rsidRPr="00954326">
        <w:rPr>
          <w:rFonts w:ascii="Arial" w:hAnsi="Arial" w:cs="Arial"/>
          <w:b/>
          <w:bCs/>
          <w:sz w:val="20"/>
          <w:szCs w:val="20"/>
        </w:rPr>
        <w:t>100% du tarif</w:t>
      </w:r>
      <w:r w:rsidRPr="00763C57">
        <w:rPr>
          <w:rFonts w:ascii="Arial" w:hAnsi="Arial" w:cs="Arial"/>
          <w:sz w:val="20"/>
          <w:szCs w:val="20"/>
        </w:rPr>
        <w:t xml:space="preserve"> sera faite.</w:t>
      </w:r>
    </w:p>
    <w:p w:rsidR="00AA1A74" w:rsidRPr="00763C57" w:rsidRDefault="00954326" w:rsidP="006B7EF1">
      <w:pPr>
        <w:spacing w:after="0" w:line="240" w:lineRule="auto"/>
        <w:ind w:left="708"/>
        <w:jc w:val="both"/>
        <w:rPr>
          <w:rFonts w:ascii="Arial" w:hAnsi="Arial" w:cs="Arial"/>
          <w:sz w:val="20"/>
          <w:szCs w:val="20"/>
        </w:rPr>
      </w:pPr>
      <w:r>
        <w:rPr>
          <w:rFonts w:ascii="Arial" w:hAnsi="Arial" w:cs="Arial"/>
          <w:sz w:val="20"/>
          <w:szCs w:val="20"/>
        </w:rPr>
        <w:t xml:space="preserve">→ </w:t>
      </w:r>
      <w:r w:rsidR="00AA1A74" w:rsidRPr="00763C57">
        <w:rPr>
          <w:rFonts w:ascii="Arial" w:hAnsi="Arial" w:cs="Arial"/>
          <w:sz w:val="20"/>
          <w:szCs w:val="20"/>
        </w:rPr>
        <w:t>Dans le cas d’une consultation en visioconférence, la non connexion au rendez-vous du fait du client engendrera une facturation de 100% du tarif.</w:t>
      </w:r>
    </w:p>
    <w:p w:rsidR="00262175" w:rsidRPr="00763C57" w:rsidRDefault="00262175" w:rsidP="00A17C09">
      <w:pPr>
        <w:jc w:val="both"/>
        <w:rPr>
          <w:rFonts w:ascii="Arial" w:hAnsi="Arial" w:cs="Arial"/>
          <w:sz w:val="20"/>
          <w:szCs w:val="20"/>
        </w:rPr>
      </w:pPr>
    </w:p>
    <w:p w:rsidR="00AA1A74" w:rsidRPr="006B7EF1" w:rsidRDefault="000D7D2E" w:rsidP="00A17C09">
      <w:pPr>
        <w:jc w:val="both"/>
        <w:rPr>
          <w:rFonts w:ascii="Arial" w:eastAsia="Open Sans Bold" w:hAnsi="Arial" w:cs="Arial"/>
          <w:b/>
          <w:bCs/>
          <w:color w:val="5CA296"/>
          <w:sz w:val="24"/>
          <w:szCs w:val="24"/>
          <w:lang w:eastAsia="fr-FR"/>
        </w:rPr>
      </w:pPr>
      <w:r w:rsidRPr="006B7EF1">
        <w:rPr>
          <w:rFonts w:ascii="Arial" w:eastAsia="Open Sans Bold" w:hAnsi="Arial" w:cs="Arial"/>
          <w:b/>
          <w:bCs/>
          <w:color w:val="5CA296"/>
          <w:sz w:val="24"/>
          <w:szCs w:val="24"/>
          <w:u w:val="single"/>
          <w:lang w:eastAsia="fr-FR"/>
        </w:rPr>
        <w:t>Article 7</w:t>
      </w:r>
      <w:r w:rsidRPr="006B7EF1">
        <w:rPr>
          <w:rFonts w:ascii="Arial" w:eastAsia="Open Sans Bold" w:hAnsi="Arial" w:cs="Arial"/>
          <w:b/>
          <w:bCs/>
          <w:color w:val="5CA296"/>
          <w:sz w:val="24"/>
          <w:szCs w:val="24"/>
          <w:lang w:eastAsia="fr-FR"/>
        </w:rPr>
        <w:t> : Responsabilité</w:t>
      </w:r>
    </w:p>
    <w:p w:rsidR="000D7D2E" w:rsidRPr="00763C57" w:rsidRDefault="000D7D2E" w:rsidP="00A17C09">
      <w:pPr>
        <w:jc w:val="both"/>
        <w:rPr>
          <w:rFonts w:ascii="Arial" w:hAnsi="Arial" w:cs="Arial"/>
          <w:sz w:val="20"/>
          <w:szCs w:val="20"/>
        </w:rPr>
      </w:pPr>
      <w:r w:rsidRPr="00763C57">
        <w:rPr>
          <w:rFonts w:ascii="Arial" w:hAnsi="Arial" w:cs="Arial"/>
          <w:sz w:val="20"/>
          <w:szCs w:val="20"/>
        </w:rPr>
        <w:t>Les rendez-vous et suivis d’accompagnement en naturopathie proposés par Madame Françoise BRINGIA ne remplacent pas une prise en charge médicale. Ils n’ont aucune visée médicale ni thérapeutique. Les conseils et recommandations donnés par Madame Françoise BRINGIA ne remplacent en aucun cas un avis médical !</w:t>
      </w:r>
    </w:p>
    <w:p w:rsidR="000D7D2E" w:rsidRPr="00763C57" w:rsidRDefault="000D7D2E" w:rsidP="00A17C09">
      <w:pPr>
        <w:jc w:val="both"/>
        <w:rPr>
          <w:rFonts w:ascii="Arial" w:hAnsi="Arial" w:cs="Arial"/>
          <w:sz w:val="20"/>
          <w:szCs w:val="20"/>
        </w:rPr>
      </w:pPr>
      <w:r w:rsidRPr="00763C57">
        <w:rPr>
          <w:rFonts w:ascii="Arial" w:hAnsi="Arial" w:cs="Arial"/>
          <w:sz w:val="20"/>
          <w:szCs w:val="20"/>
        </w:rPr>
        <w:t>Madame Françoise BRINGIA ne donnera jamais de diagnostic, ne demandera jamais l’arrêt d’un traitement médical (ces actes sont réservés aux médecins) et ne pourra pas être tenu responsable des décisions du client. La naturopathie est une approche complémentaire qui ne remplace en aucun cas la médecine allopathique.</w:t>
      </w:r>
    </w:p>
    <w:p w:rsidR="000D7D2E" w:rsidRPr="00763C57" w:rsidRDefault="000D7D2E" w:rsidP="00A17C09">
      <w:pPr>
        <w:pStyle w:val="font8"/>
        <w:spacing w:before="0" w:beforeAutospacing="0" w:after="0" w:afterAutospacing="0"/>
        <w:jc w:val="both"/>
        <w:textAlignment w:val="baseline"/>
        <w:rPr>
          <w:rFonts w:ascii="Arial" w:eastAsiaTheme="minorHAnsi" w:hAnsi="Arial" w:cs="Arial"/>
          <w:kern w:val="2"/>
          <w:sz w:val="20"/>
          <w:szCs w:val="20"/>
          <w:lang w:eastAsia="en-US"/>
          <w14:ligatures w14:val="standardContextual"/>
        </w:rPr>
      </w:pPr>
      <w:r w:rsidRPr="00763C57">
        <w:rPr>
          <w:rFonts w:ascii="Arial" w:eastAsiaTheme="minorHAnsi" w:hAnsi="Arial" w:cs="Arial"/>
          <w:kern w:val="2"/>
          <w:sz w:val="20"/>
          <w:szCs w:val="20"/>
          <w:lang w:eastAsia="en-US"/>
          <w14:ligatures w14:val="standardContextual"/>
        </w:rPr>
        <w:t xml:space="preserve">Madame Françoise BRINGIA </w:t>
      </w:r>
      <w:r w:rsidRPr="00763C57">
        <w:rPr>
          <w:rFonts w:ascii="Arial" w:eastAsiaTheme="minorHAnsi" w:hAnsi="Arial" w:cs="Arial"/>
          <w:kern w:val="2"/>
          <w:sz w:val="20"/>
          <w:szCs w:val="20"/>
          <w:lang w:eastAsia="en-US"/>
          <w14:ligatures w14:val="standardContextual"/>
        </w:rPr>
        <w:t>demande expressément à son client de se référer à son médecin traitant en cas de modification ou d’interruption de son traitement médical. De la même façon, il est impératif de consulter son médecin traitant en cas de problème de santé afin qu’il puisse poser un diagnostic et effectuer des examens si nécessaires.</w:t>
      </w:r>
    </w:p>
    <w:p w:rsidR="000D7D2E" w:rsidRPr="00763C57" w:rsidRDefault="000D7D2E" w:rsidP="00A17C09">
      <w:pPr>
        <w:pStyle w:val="font8"/>
        <w:spacing w:before="0" w:beforeAutospacing="0" w:after="0" w:afterAutospacing="0"/>
        <w:jc w:val="both"/>
        <w:textAlignment w:val="baseline"/>
        <w:rPr>
          <w:rFonts w:ascii="Arial" w:eastAsiaTheme="minorHAnsi" w:hAnsi="Arial" w:cs="Arial"/>
          <w:kern w:val="2"/>
          <w:sz w:val="20"/>
          <w:szCs w:val="20"/>
          <w:lang w:eastAsia="en-US"/>
          <w14:ligatures w14:val="standardContextual"/>
        </w:rPr>
      </w:pPr>
    </w:p>
    <w:p w:rsidR="000D7D2E" w:rsidRPr="00763C57" w:rsidRDefault="000D7D2E" w:rsidP="00A17C09">
      <w:pPr>
        <w:jc w:val="both"/>
        <w:rPr>
          <w:rFonts w:ascii="Arial" w:hAnsi="Arial" w:cs="Arial"/>
          <w:sz w:val="20"/>
          <w:szCs w:val="20"/>
        </w:rPr>
      </w:pPr>
      <w:r w:rsidRPr="00763C57">
        <w:rPr>
          <w:rFonts w:ascii="Arial" w:hAnsi="Arial" w:cs="Arial"/>
          <w:sz w:val="20"/>
          <w:szCs w:val="20"/>
        </w:rPr>
        <w:t>Madame Françoise BRINGIA</w:t>
      </w:r>
      <w:r w:rsidRPr="00763C57">
        <w:rPr>
          <w:rFonts w:ascii="Arial" w:hAnsi="Arial" w:cs="Arial"/>
          <w:sz w:val="20"/>
          <w:szCs w:val="20"/>
        </w:rPr>
        <w:t xml:space="preserve"> décline toutes responsabilités quant aux possibles mauvais suivis de conseils, mauvaises interprétations, interactions et conséquences des conseils donnés.</w:t>
      </w:r>
    </w:p>
    <w:p w:rsidR="000D7D2E" w:rsidRDefault="000D7D2E" w:rsidP="00A17C09">
      <w:pPr>
        <w:jc w:val="both"/>
        <w:rPr>
          <w:rFonts w:ascii="Arial" w:hAnsi="Arial" w:cs="Arial"/>
          <w:sz w:val="20"/>
          <w:szCs w:val="20"/>
        </w:rPr>
      </w:pPr>
      <w:r w:rsidRPr="00763C57">
        <w:rPr>
          <w:rFonts w:ascii="Arial" w:hAnsi="Arial" w:cs="Arial"/>
          <w:sz w:val="20"/>
          <w:szCs w:val="20"/>
        </w:rPr>
        <w:t xml:space="preserve">De la même façon, </w:t>
      </w:r>
      <w:r w:rsidRPr="00763C57">
        <w:rPr>
          <w:rFonts w:ascii="Arial" w:hAnsi="Arial" w:cs="Arial"/>
          <w:sz w:val="20"/>
          <w:szCs w:val="20"/>
        </w:rPr>
        <w:t>Madame Françoise BRINGIA</w:t>
      </w:r>
      <w:r w:rsidRPr="00763C57">
        <w:rPr>
          <w:rFonts w:ascii="Arial" w:hAnsi="Arial" w:cs="Arial"/>
          <w:sz w:val="20"/>
          <w:szCs w:val="20"/>
        </w:rPr>
        <w:t xml:space="preserve"> ne sera pas tenue responsable du fait que les conseils personnalisés et recommandations donnés ne sont pas efficaces. Toute personne réagissant différemment, aucune garantie ne peut être donnée quant aux résultats.</w:t>
      </w:r>
    </w:p>
    <w:p w:rsidR="00262175" w:rsidRDefault="00262175" w:rsidP="00A17C09">
      <w:pPr>
        <w:jc w:val="both"/>
        <w:rPr>
          <w:rFonts w:ascii="Arial" w:hAnsi="Arial" w:cs="Arial"/>
          <w:sz w:val="20"/>
          <w:szCs w:val="20"/>
        </w:rPr>
      </w:pPr>
    </w:p>
    <w:p w:rsidR="00262175" w:rsidRPr="00262175" w:rsidRDefault="00262175" w:rsidP="00A17C09">
      <w:pPr>
        <w:jc w:val="both"/>
        <w:rPr>
          <w:rFonts w:ascii="Arial" w:eastAsia="Open Sans Bold" w:hAnsi="Arial" w:cs="Arial"/>
          <w:b/>
          <w:bCs/>
          <w:color w:val="5CA296"/>
          <w:sz w:val="24"/>
          <w:szCs w:val="24"/>
          <w:u w:val="single"/>
          <w:lang w:eastAsia="fr-FR"/>
        </w:rPr>
      </w:pPr>
      <w:r w:rsidRPr="00262175">
        <w:rPr>
          <w:rFonts w:ascii="Arial" w:eastAsia="Open Sans Bold" w:hAnsi="Arial" w:cs="Arial"/>
          <w:b/>
          <w:bCs/>
          <w:color w:val="5CA296"/>
          <w:sz w:val="24"/>
          <w:szCs w:val="24"/>
          <w:u w:val="single"/>
          <w:lang w:eastAsia="fr-FR"/>
        </w:rPr>
        <w:t>Article 8 : Protection des données</w:t>
      </w:r>
    </w:p>
    <w:p w:rsidR="00262175" w:rsidRPr="00262175" w:rsidRDefault="00262175" w:rsidP="00262175">
      <w:pPr>
        <w:jc w:val="both"/>
        <w:rPr>
          <w:rFonts w:ascii="Arial" w:hAnsi="Arial" w:cs="Arial"/>
          <w:sz w:val="20"/>
          <w:szCs w:val="20"/>
        </w:rPr>
      </w:pPr>
      <w:r w:rsidRPr="00262175">
        <w:rPr>
          <w:rFonts w:ascii="Arial" w:hAnsi="Arial" w:cs="Arial"/>
          <w:sz w:val="20"/>
          <w:szCs w:val="20"/>
        </w:rPr>
        <w:t xml:space="preserve">En application de la Loi N°78-17 du 6 janvier 1978 et du Règlement Général sur la Protection des Données relatives à l’informatique, aux fichiers et aux liberté (Loi RGPD), Françoise BRINGIA s’engage à utiliser les données collectées dans le strict cadre de son activité. </w:t>
      </w:r>
    </w:p>
    <w:p w:rsidR="00262175" w:rsidRPr="00262175" w:rsidRDefault="00262175" w:rsidP="00262175">
      <w:pPr>
        <w:jc w:val="both"/>
        <w:rPr>
          <w:rFonts w:ascii="Arial" w:hAnsi="Arial" w:cs="Arial"/>
          <w:sz w:val="20"/>
          <w:szCs w:val="20"/>
        </w:rPr>
      </w:pPr>
      <w:r w:rsidRPr="00262175">
        <w:rPr>
          <w:rFonts w:ascii="Arial" w:hAnsi="Arial" w:cs="Arial"/>
          <w:sz w:val="20"/>
          <w:szCs w:val="20"/>
        </w:rPr>
        <w:t xml:space="preserve">Les informations collectées sont les informations nécessaires à la pratique de la naturopathie afin d’accompagner et de conseiller au mieux le client. Ces informations seront conservées pendant 5 ans. </w:t>
      </w:r>
    </w:p>
    <w:p w:rsidR="00262175" w:rsidRPr="00262175" w:rsidRDefault="00262175" w:rsidP="00262175">
      <w:pPr>
        <w:jc w:val="both"/>
        <w:rPr>
          <w:rFonts w:ascii="Arial" w:hAnsi="Arial" w:cs="Arial"/>
          <w:sz w:val="20"/>
          <w:szCs w:val="20"/>
        </w:rPr>
      </w:pPr>
      <w:r w:rsidRPr="00262175">
        <w:rPr>
          <w:rFonts w:ascii="Arial" w:hAnsi="Arial" w:cs="Arial"/>
          <w:sz w:val="20"/>
          <w:szCs w:val="20"/>
        </w:rPr>
        <w:t xml:space="preserve">Le client dispose d’un droit d’accès, de rectification, d’opposition et de suppression de ses données. Il peut exercer ses droits par écrit auprès de Madame Françoise BRINGIA. </w:t>
      </w:r>
    </w:p>
    <w:p w:rsidR="00262175" w:rsidRPr="00262175" w:rsidRDefault="00262175" w:rsidP="00262175">
      <w:pPr>
        <w:jc w:val="both"/>
        <w:rPr>
          <w:rFonts w:ascii="Arial" w:hAnsi="Arial" w:cs="Arial"/>
          <w:sz w:val="20"/>
          <w:szCs w:val="20"/>
        </w:rPr>
      </w:pPr>
      <w:r w:rsidRPr="00262175">
        <w:rPr>
          <w:rFonts w:ascii="Arial" w:hAnsi="Arial" w:cs="Arial"/>
          <w:sz w:val="20"/>
          <w:szCs w:val="20"/>
        </w:rPr>
        <w:t xml:space="preserve">Vous pouvez consulter le site de la CNIL pour plus d’informations sur vos droits ou pour toute question sur le traitement de vos données dans ce dispositif. </w:t>
      </w:r>
    </w:p>
    <w:p w:rsidR="00262175" w:rsidRDefault="00262175" w:rsidP="00A17C09">
      <w:pPr>
        <w:jc w:val="both"/>
        <w:rPr>
          <w:rFonts w:ascii="Arial" w:hAnsi="Arial" w:cs="Arial"/>
          <w:sz w:val="20"/>
          <w:szCs w:val="20"/>
        </w:rPr>
      </w:pPr>
    </w:p>
    <w:p w:rsidR="00F16D05" w:rsidRPr="00763C57" w:rsidRDefault="00F16D05" w:rsidP="00A17C09">
      <w:pPr>
        <w:jc w:val="both"/>
        <w:rPr>
          <w:rFonts w:ascii="Arial" w:hAnsi="Arial" w:cs="Arial"/>
          <w:sz w:val="20"/>
          <w:szCs w:val="20"/>
        </w:rPr>
      </w:pPr>
    </w:p>
    <w:p w:rsidR="000D7D2E" w:rsidRPr="006B7EF1" w:rsidRDefault="00B43D58" w:rsidP="00A17C09">
      <w:pPr>
        <w:jc w:val="both"/>
        <w:rPr>
          <w:rFonts w:ascii="Arial" w:eastAsia="Open Sans Bold" w:hAnsi="Arial" w:cs="Arial"/>
          <w:b/>
          <w:bCs/>
          <w:color w:val="5CA296"/>
          <w:sz w:val="24"/>
          <w:szCs w:val="24"/>
          <w:lang w:eastAsia="fr-FR"/>
        </w:rPr>
      </w:pPr>
      <w:r w:rsidRPr="006B7EF1">
        <w:rPr>
          <w:rFonts w:ascii="Arial" w:eastAsia="Open Sans Bold" w:hAnsi="Arial" w:cs="Arial"/>
          <w:b/>
          <w:bCs/>
          <w:color w:val="5CA296"/>
          <w:sz w:val="24"/>
          <w:szCs w:val="24"/>
          <w:u w:val="single"/>
          <w:lang w:eastAsia="fr-FR"/>
        </w:rPr>
        <w:lastRenderedPageBreak/>
        <w:t xml:space="preserve">Article </w:t>
      </w:r>
      <w:r w:rsidR="00262175">
        <w:rPr>
          <w:rFonts w:ascii="Arial" w:eastAsia="Open Sans Bold" w:hAnsi="Arial" w:cs="Arial"/>
          <w:b/>
          <w:bCs/>
          <w:color w:val="5CA296"/>
          <w:sz w:val="24"/>
          <w:szCs w:val="24"/>
          <w:u w:val="single"/>
          <w:lang w:eastAsia="fr-FR"/>
        </w:rPr>
        <w:t>9</w:t>
      </w:r>
      <w:r w:rsidRPr="006B7EF1">
        <w:rPr>
          <w:rFonts w:ascii="Arial" w:eastAsia="Open Sans Bold" w:hAnsi="Arial" w:cs="Arial"/>
          <w:b/>
          <w:bCs/>
          <w:color w:val="5CA296"/>
          <w:sz w:val="24"/>
          <w:szCs w:val="24"/>
          <w:lang w:eastAsia="fr-FR"/>
        </w:rPr>
        <w:t xml:space="preserve"> : </w:t>
      </w:r>
      <w:r w:rsidR="00763C57" w:rsidRPr="006B7EF1">
        <w:rPr>
          <w:rFonts w:ascii="Arial" w:eastAsia="Open Sans Bold" w:hAnsi="Arial" w:cs="Arial"/>
          <w:b/>
          <w:bCs/>
          <w:color w:val="5CA296"/>
          <w:sz w:val="24"/>
          <w:szCs w:val="24"/>
          <w:lang w:eastAsia="fr-FR"/>
        </w:rPr>
        <w:t>Juridiction compétente et droit applicable</w:t>
      </w:r>
    </w:p>
    <w:p w:rsidR="00763C57" w:rsidRPr="00763C57" w:rsidRDefault="00763C57" w:rsidP="00A17C09">
      <w:pPr>
        <w:jc w:val="both"/>
        <w:rPr>
          <w:rFonts w:ascii="Arial" w:hAnsi="Arial" w:cs="Arial"/>
          <w:sz w:val="20"/>
          <w:szCs w:val="20"/>
        </w:rPr>
      </w:pPr>
      <w:r w:rsidRPr="00763C57">
        <w:rPr>
          <w:rFonts w:ascii="Arial" w:hAnsi="Arial" w:cs="Arial"/>
          <w:sz w:val="20"/>
          <w:szCs w:val="20"/>
        </w:rPr>
        <w:t>Les présentes conditions générales de vente sont soumises au droit français.</w:t>
      </w:r>
    </w:p>
    <w:p w:rsidR="00763C57" w:rsidRPr="00763C57" w:rsidRDefault="00763C57" w:rsidP="00A17C09">
      <w:pPr>
        <w:jc w:val="both"/>
        <w:rPr>
          <w:rFonts w:ascii="Arial" w:hAnsi="Arial" w:cs="Arial"/>
          <w:sz w:val="20"/>
          <w:szCs w:val="20"/>
        </w:rPr>
      </w:pPr>
      <w:r w:rsidRPr="00763C57">
        <w:rPr>
          <w:rFonts w:ascii="Arial" w:hAnsi="Arial" w:cs="Arial"/>
          <w:sz w:val="20"/>
          <w:szCs w:val="20"/>
        </w:rPr>
        <w:t>Pour toute réclamation, merci de contacter Madame Françoise BRINGIA par mail (</w:t>
      </w:r>
      <w:hyperlink r:id="rId7" w:history="1">
        <w:r w:rsidRPr="000D61E8">
          <w:rPr>
            <w:rStyle w:val="Lienhypertexte"/>
            <w:rFonts w:ascii="Arial" w:hAnsi="Arial" w:cs="Arial"/>
            <w:color w:val="auto"/>
            <w:sz w:val="20"/>
            <w:szCs w:val="20"/>
          </w:rPr>
          <w:t>francoise.girolt.naturopathe@gmail.com</w:t>
        </w:r>
      </w:hyperlink>
      <w:r w:rsidRPr="00763C57">
        <w:rPr>
          <w:rFonts w:ascii="Arial" w:hAnsi="Arial" w:cs="Arial"/>
          <w:sz w:val="20"/>
          <w:szCs w:val="20"/>
        </w:rPr>
        <w:t>)</w:t>
      </w:r>
    </w:p>
    <w:p w:rsidR="00763C57" w:rsidRPr="00763C57" w:rsidRDefault="00763C57" w:rsidP="000D61E8">
      <w:pPr>
        <w:spacing w:after="0" w:line="240" w:lineRule="auto"/>
        <w:jc w:val="both"/>
        <w:rPr>
          <w:rFonts w:ascii="Arial" w:hAnsi="Arial" w:cs="Arial"/>
          <w:sz w:val="20"/>
          <w:szCs w:val="20"/>
        </w:rPr>
      </w:pPr>
      <w:r w:rsidRPr="00763C57">
        <w:rPr>
          <w:rFonts w:ascii="Arial" w:hAnsi="Arial" w:cs="Arial"/>
          <w:sz w:val="20"/>
          <w:szCs w:val="20"/>
        </w:rPr>
        <w:t>Selon l’article L612-1 du code de la consommation, il est rappelé que « </w:t>
      </w:r>
      <w:r w:rsidRPr="00763C57">
        <w:rPr>
          <w:rFonts w:ascii="Arial" w:hAnsi="Arial" w:cs="Arial"/>
          <w:i/>
          <w:iCs/>
          <w:sz w:val="20"/>
          <w:szCs w:val="20"/>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w:t>
      </w:r>
      <w:r w:rsidRPr="00763C57">
        <w:rPr>
          <w:rFonts w:ascii="Arial" w:hAnsi="Arial" w:cs="Arial"/>
          <w:sz w:val="20"/>
          <w:szCs w:val="20"/>
        </w:rPr>
        <w:t> »</w:t>
      </w:r>
    </w:p>
    <w:p w:rsidR="00763C57" w:rsidRPr="00763C57" w:rsidRDefault="00763C57" w:rsidP="000D61E8">
      <w:pPr>
        <w:spacing w:after="0" w:line="240" w:lineRule="auto"/>
        <w:jc w:val="both"/>
        <w:rPr>
          <w:rFonts w:ascii="Arial" w:hAnsi="Arial" w:cs="Arial"/>
          <w:sz w:val="20"/>
          <w:szCs w:val="20"/>
        </w:rPr>
      </w:pPr>
    </w:p>
    <w:p w:rsidR="000D7D2E" w:rsidRPr="00763C57" w:rsidRDefault="00763C57" w:rsidP="00A17C09">
      <w:pPr>
        <w:jc w:val="both"/>
        <w:rPr>
          <w:rFonts w:ascii="Arial" w:hAnsi="Arial" w:cs="Arial"/>
          <w:sz w:val="20"/>
          <w:szCs w:val="20"/>
        </w:rPr>
      </w:pPr>
      <w:r w:rsidRPr="00763C57">
        <w:rPr>
          <w:rFonts w:ascii="Arial" w:hAnsi="Arial" w:cs="Arial"/>
          <w:sz w:val="20"/>
          <w:szCs w:val="20"/>
        </w:rPr>
        <w:t>Pour tout litige non résolu avec Madame Françoise BRINGIA, le client peut faire appel au service du médiateur de la consommation suivant :</w:t>
      </w:r>
    </w:p>
    <w:p w:rsidR="000D7D2E" w:rsidRPr="000D61E8" w:rsidRDefault="00763C57" w:rsidP="00A17C09">
      <w:pPr>
        <w:jc w:val="both"/>
        <w:rPr>
          <w:rFonts w:ascii="Arial" w:hAnsi="Arial" w:cs="Arial"/>
          <w:sz w:val="20"/>
          <w:szCs w:val="20"/>
        </w:rPr>
      </w:pPr>
      <w:r w:rsidRPr="00763C57">
        <w:rPr>
          <w:rFonts w:ascii="Arial" w:hAnsi="Arial" w:cs="Arial"/>
          <w:sz w:val="20"/>
          <w:szCs w:val="20"/>
        </w:rPr>
        <w:t>CNPM Médiation Consommation – 27 avenue de la Libération – 42400 SAINT CHAMOND</w:t>
      </w:r>
    </w:p>
    <w:sectPr w:rsidR="000D7D2E" w:rsidRPr="000D61E8" w:rsidSect="00A3445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4D1D" w:rsidRDefault="002D4D1D" w:rsidP="00A34453">
      <w:pPr>
        <w:spacing w:after="0" w:line="240" w:lineRule="auto"/>
      </w:pPr>
      <w:r>
        <w:separator/>
      </w:r>
    </w:p>
  </w:endnote>
  <w:endnote w:type="continuationSeparator" w:id="0">
    <w:p w:rsidR="002D4D1D" w:rsidRDefault="002D4D1D" w:rsidP="00A3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Bold">
    <w:altName w:val="Open San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310696"/>
      <w:docPartObj>
        <w:docPartGallery w:val="Page Numbers (Bottom of Page)"/>
        <w:docPartUnique/>
      </w:docPartObj>
    </w:sdtPr>
    <w:sdtContent>
      <w:sdt>
        <w:sdtPr>
          <w:id w:val="-1769616900"/>
          <w:docPartObj>
            <w:docPartGallery w:val="Page Numbers (Top of Page)"/>
            <w:docPartUnique/>
          </w:docPartObj>
        </w:sdtPr>
        <w:sdtContent>
          <w:p w:rsidR="00A34453" w:rsidRDefault="00A3445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A34453" w:rsidRDefault="00A344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4D1D" w:rsidRDefault="002D4D1D" w:rsidP="00A34453">
      <w:pPr>
        <w:spacing w:after="0" w:line="240" w:lineRule="auto"/>
      </w:pPr>
      <w:r>
        <w:separator/>
      </w:r>
    </w:p>
  </w:footnote>
  <w:footnote w:type="continuationSeparator" w:id="0">
    <w:p w:rsidR="002D4D1D" w:rsidRDefault="002D4D1D" w:rsidP="00A34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96E0D"/>
    <w:multiLevelType w:val="hybridMultilevel"/>
    <w:tmpl w:val="456478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4739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7B"/>
    <w:rsid w:val="00055BC4"/>
    <w:rsid w:val="000D61E8"/>
    <w:rsid w:val="000D7D2E"/>
    <w:rsid w:val="000E6214"/>
    <w:rsid w:val="001529C6"/>
    <w:rsid w:val="00262175"/>
    <w:rsid w:val="002D4D1D"/>
    <w:rsid w:val="002F17BC"/>
    <w:rsid w:val="006B7EF1"/>
    <w:rsid w:val="007449B3"/>
    <w:rsid w:val="00763C57"/>
    <w:rsid w:val="0079456D"/>
    <w:rsid w:val="007D2164"/>
    <w:rsid w:val="00906B4D"/>
    <w:rsid w:val="00954326"/>
    <w:rsid w:val="00A17C09"/>
    <w:rsid w:val="00A34453"/>
    <w:rsid w:val="00A9207B"/>
    <w:rsid w:val="00AA1A74"/>
    <w:rsid w:val="00AC55F4"/>
    <w:rsid w:val="00AF0125"/>
    <w:rsid w:val="00B43D58"/>
    <w:rsid w:val="00F16D05"/>
    <w:rsid w:val="00F939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CA91"/>
  <w15:chartTrackingRefBased/>
  <w15:docId w15:val="{3221D647-597E-49A2-A6E2-C9BE5452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17BC"/>
    <w:pPr>
      <w:ind w:left="720"/>
      <w:contextualSpacing/>
    </w:pPr>
    <w:rPr>
      <w:rFonts w:eastAsiaTheme="minorEastAsia"/>
      <w:lang w:eastAsia="fr-FR"/>
    </w:rPr>
  </w:style>
  <w:style w:type="paragraph" w:customStyle="1" w:styleId="font8">
    <w:name w:val="font_8"/>
    <w:basedOn w:val="Normal"/>
    <w:rsid w:val="000D7D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wixui-rich-texttext">
    <w:name w:val="wixui-rich-text__text"/>
    <w:basedOn w:val="Policepardfaut"/>
    <w:rsid w:val="000D7D2E"/>
  </w:style>
  <w:style w:type="character" w:styleId="Lienhypertexte">
    <w:name w:val="Hyperlink"/>
    <w:basedOn w:val="Policepardfaut"/>
    <w:uiPriority w:val="99"/>
    <w:unhideWhenUsed/>
    <w:rsid w:val="00763C57"/>
    <w:rPr>
      <w:color w:val="0563C1" w:themeColor="hyperlink"/>
      <w:u w:val="single"/>
    </w:rPr>
  </w:style>
  <w:style w:type="character" w:styleId="Mentionnonrsolue">
    <w:name w:val="Unresolved Mention"/>
    <w:basedOn w:val="Policepardfaut"/>
    <w:uiPriority w:val="99"/>
    <w:semiHidden/>
    <w:unhideWhenUsed/>
    <w:rsid w:val="00763C57"/>
    <w:rPr>
      <w:color w:val="605E5C"/>
      <w:shd w:val="clear" w:color="auto" w:fill="E1DFDD"/>
    </w:rPr>
  </w:style>
  <w:style w:type="paragraph" w:styleId="En-tte">
    <w:name w:val="header"/>
    <w:basedOn w:val="Normal"/>
    <w:link w:val="En-tteCar"/>
    <w:uiPriority w:val="99"/>
    <w:unhideWhenUsed/>
    <w:rsid w:val="00A34453"/>
    <w:pPr>
      <w:tabs>
        <w:tab w:val="center" w:pos="4536"/>
        <w:tab w:val="right" w:pos="9072"/>
      </w:tabs>
      <w:spacing w:after="0" w:line="240" w:lineRule="auto"/>
    </w:pPr>
  </w:style>
  <w:style w:type="character" w:customStyle="1" w:styleId="En-tteCar">
    <w:name w:val="En-tête Car"/>
    <w:basedOn w:val="Policepardfaut"/>
    <w:link w:val="En-tte"/>
    <w:uiPriority w:val="99"/>
    <w:rsid w:val="00A34453"/>
  </w:style>
  <w:style w:type="paragraph" w:styleId="Pieddepage">
    <w:name w:val="footer"/>
    <w:basedOn w:val="Normal"/>
    <w:link w:val="PieddepageCar"/>
    <w:uiPriority w:val="99"/>
    <w:unhideWhenUsed/>
    <w:rsid w:val="00A344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rancoise.girolt.naturopath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965</Words>
  <Characters>5310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BRINGIA</dc:creator>
  <cp:keywords/>
  <dc:description/>
  <cp:lastModifiedBy>Françoise BRINGIA</cp:lastModifiedBy>
  <cp:revision>15</cp:revision>
  <dcterms:created xsi:type="dcterms:W3CDTF">2024-05-17T09:03:00Z</dcterms:created>
  <dcterms:modified xsi:type="dcterms:W3CDTF">2024-05-17T15:01:00Z</dcterms:modified>
</cp:coreProperties>
</file>