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jc w:val="center"/>
        <w:spacing w:after="0" w:line="240"/>
      </w:pPr>
      <w:r>
        <w:rPr>
          <w:b/>
          <w:bCs/>
          <w:rFonts w:ascii="Calibri" w:eastAsia="Calibri" w:hAnsi="Calibri" w:cs="Calibri"/>
          <w:sz w:val="40"/>
          <w:szCs w:val="40"/>
        </w:rPr>
        <w:t>Registre de traitement - Praticien</w:t>
      </w:r>
    </w:p>
    <w:p w:rsidR="00A77427" w:rsidRDefault="007F1D13">
      <w:pPr>
        <w:spacing w:after="0" w:line="240"/>
      </w:pPr>
    </w:p>
    <w:p w:rsidR="00A77427" w:rsidRDefault="007F1D13">
      <w:pPr>
        <w:spacing w:after="0" w:line="240"/>
      </w:pPr>
    </w:p>
    <w:p w:rsidR="00A77427" w:rsidRDefault="007F1D13">
      <w:pPr>
        <w:jc w:val="both"/>
        <w:spacing w:after="0" w:line="240"/>
      </w:pPr>
      <w:r>
        <w:rPr>
          <w:b/>
          <w:bCs/>
          <w:u w:val="single"/>
          <w:rFonts w:ascii="Calibri" w:eastAsia="Calibri" w:hAnsi="Calibri" w:cs="Calibri"/>
        </w:rPr>
        <w:t>NOTE A L’ATTENTION DU PRATICIEN :</w:t>
      </w:r>
    </w:p>
    <w:p w:rsidR="00A77427" w:rsidRDefault="007F1D13">
      <w:pPr>
        <w:jc w:val="both"/>
        <w:spacing w:after="0" w:line="240"/>
      </w:pPr>
      <w:r>
        <w:rPr>
          <w:b/>
          <w:bCs/>
          <w:u w:val="single"/>
          <w:rFonts w:ascii="Calibri" w:eastAsia="Calibri" w:hAnsi="Calibri" w:cs="Calibri"/>
        </w:rPr>
        <w:t>Merci de relire et vérifier intégralement le registre afin de vérifier que ce qui est indiqué correspond bien à vos activités. Faites des modifications si nécessaire.</w:t>
      </w:r>
    </w:p>
    <w:p w:rsidR="00A77427" w:rsidRDefault="007F1D13">
      <w:pPr>
        <w:jc w:val="both"/>
        <w:spacing w:after="0" w:line="240"/>
      </w:pPr>
    </w:p>
    <w:p w:rsidR="00A77427" w:rsidRDefault="007F1D13">
      <w:pPr>
        <w:jc w:val="both"/>
        <w:spacing w:after="0" w:line="240"/>
      </w:pPr>
      <w:r>
        <w:rPr>
          <w:b/>
          <w:bCs/>
          <w:rFonts w:ascii="Calibri" w:eastAsia="Calibri" w:hAnsi="Calibri" w:cs="Calibri"/>
        </w:rPr>
        <w:t>BESOIN D'AIDE ?</w:t>
      </w:r>
    </w:p>
    <w:p w:rsidR="00A77427" w:rsidRDefault="007F1D13">
      <w:pPr>
        <w:jc w:val="both"/>
        <w:spacing w:after="0" w:line="240"/>
      </w:pPr>
      <w:r>
        <w:rPr>
          <w:rFonts w:ascii="Calibri" w:eastAsia="Calibri" w:hAnsi="Calibri" w:cs="Calibri"/>
        </w:rPr>
        <w:t xml:space="preserve">Si vous avez des questions ou rencontrez des difficultés, </w:t>
      </w:r>
      <w:r>
        <w:rPr>
          <w:b/>
          <w:bCs/>
          <w:rFonts w:ascii="Calibri" w:eastAsia="Calibri" w:hAnsi="Calibri" w:cs="Calibri"/>
        </w:rPr>
        <w:t>activez l'option Acte secure</w:t>
      </w:r>
      <w:r>
        <w:rPr>
          <w:rFonts w:ascii="Calibri" w:eastAsia="Calibri" w:hAnsi="Calibri" w:cs="Calibri"/>
        </w:rPr>
        <w:t xml:space="preserve"> (+90 € HT), qui permet de finaliser le registre avec l'aide d'Elise Guilhaudis - Avocat.</w:t>
      </w:r>
    </w:p>
    <w:p w:rsidR="00A77427" w:rsidRDefault="007F1D13">
      <w:pPr>
        <w:jc w:val="both"/>
        <w:spacing w:after="0" w:line="240"/>
      </w:pPr>
      <w:r>
        <w:rPr>
          <w:rFonts w:ascii="Calibri" w:eastAsia="Calibri" w:hAnsi="Calibri" w:cs="Calibri"/>
        </w:rPr>
        <w:t>L'option Acte secure s'active depuis votre espace client numedoc (https://www.numetik-avocats.fr/solution/connexion). Elle se situe juste à côté de votre registre téléchargeable.</w:t>
      </w:r>
    </w:p>
    <w:p w:rsidR="00A77427" w:rsidRDefault="007F1D13">
      <w:pPr>
        <w:spacing w:after="0" w:line="240"/>
      </w:pPr>
    </w:p>
    <w:p w:rsidR="00A77427" w:rsidRDefault="007F1D13">
      <w:pPr>
        <w:spacing w:after="0" w:line="240"/>
      </w:pPr>
      <w:r>
        <w:rPr>
          <w:b/>
          <w:bCs/>
          <w:u w:val="single"/>
          <w:rFonts w:ascii="Calibri" w:eastAsia="Calibri" w:hAnsi="Calibri" w:cs="Calibri"/>
          <w:sz w:val="24"/>
          <w:szCs w:val="24"/>
        </w:rPr>
        <w:t>Coordonnées du responsable de traitement</w:t>
      </w:r>
    </w:p>
    <w:p w:rsidR="00A77427" w:rsidRDefault="007F1D13">
      <w:pPr>
        <w:spacing w:after="0" w:line="240"/>
      </w:pPr>
    </w:p>
    <w:p w:rsidR="00A77427" w:rsidRDefault="007F1D13">
      <w:pPr>
        <w:jc w:val="both"/>
        <w:spacing w:after="0" w:line="240"/>
      </w:pPr>
      <w:r>
        <w:rPr>
          <w:rFonts w:ascii="Calibri" w:eastAsia="Calibri" w:hAnsi="Calibri" w:cs="Calibri"/>
        </w:rPr>
        <w:t>Nom de l'entreprise : EI</w:t>
      </w:r>
    </w:p>
    <w:p w:rsidR="00A77427" w:rsidRDefault="007F1D13">
      <w:pPr>
        <w:jc w:val="both"/>
        <w:spacing w:after="0" w:line="240"/>
      </w:pPr>
      <w:r>
        <w:rPr>
          <w:rFonts w:ascii="Calibri" w:eastAsia="Calibri" w:hAnsi="Calibri" w:cs="Calibri"/>
        </w:rPr>
        <w:t xml:space="preserve">Nom : TELL </w:t>
      </w:r>
    </w:p>
    <w:p w:rsidR="00A77427" w:rsidRDefault="007F1D13">
      <w:pPr>
        <w:jc w:val="both"/>
        <w:spacing w:after="0" w:line="240"/>
      </w:pPr>
      <w:r>
        <w:rPr>
          <w:rFonts w:ascii="Calibri" w:eastAsia="Calibri" w:hAnsi="Calibri" w:cs="Calibri"/>
        </w:rPr>
        <w:t xml:space="preserve">Prénom :Sandra </w:t>
      </w:r>
    </w:p>
    <w:p w:rsidR="00A77427" w:rsidRDefault="007F1D13">
      <w:pPr>
        <w:jc w:val="both"/>
        <w:spacing w:after="0" w:line="240"/>
      </w:pPr>
      <w:r>
        <w:rPr>
          <w:rFonts w:ascii="Calibri" w:eastAsia="Calibri" w:hAnsi="Calibri" w:cs="Calibri"/>
        </w:rPr>
        <w:t xml:space="preserve">Adresse postale :13 immeuble MADISON. Dalciat-ZAC de Dorville, 97122 BAIE-MAHAULT </w:t>
      </w:r>
    </w:p>
    <w:p w:rsidR="00A77427" w:rsidRDefault="007F1D13">
      <w:pPr>
        <w:jc w:val="both"/>
        <w:spacing w:after="0" w:line="240"/>
      </w:pPr>
      <w:r>
        <w:rPr>
          <w:rFonts w:ascii="Calibri" w:eastAsia="Calibri" w:hAnsi="Calibri" w:cs="Calibri"/>
        </w:rPr>
        <w:t>Téléphone :06 91 23 94 64</w:t>
      </w:r>
    </w:p>
    <w:p w:rsidR="00A77427" w:rsidRDefault="007F1D13">
      <w:pPr>
        <w:jc w:val="both"/>
        <w:spacing w:after="0" w:line="240"/>
      </w:pPr>
      <w:r>
        <w:rPr>
          <w:rFonts w:ascii="Calibri" w:eastAsia="Calibri" w:hAnsi="Calibri" w:cs="Calibri"/>
        </w:rPr>
        <w:t>Mail :s.tellnaturo@gmail.com</w:t>
      </w:r>
    </w:p>
    <w:p w:rsidR="00A77427" w:rsidRDefault="007F1D13">
      <w:pPr>
        <w:spacing w:after="0" w:line="240"/>
      </w:pPr>
    </w:p>
    <w:p w:rsidR="00A77427" w:rsidRDefault="007F1D13">
      <w:pPr>
        <w:spacing w:after="0" w:line="240"/>
      </w:pPr>
      <w:r>
        <w:rPr>
          <w:b/>
          <w:bCs/>
          <w:u w:val="single"/>
          <w:rFonts w:ascii="Calibri" w:eastAsia="Calibri" w:hAnsi="Calibri" w:cs="Calibri"/>
          <w:sz w:val="24"/>
          <w:szCs w:val="24"/>
        </w:rPr>
        <w:t>ACTIVITES DE L’ORGANISME IMPLIQUANT LE TRAITEMENT DE DONNÉES PERSONNELLES</w:t>
      </w:r>
    </w:p>
    <w:p w:rsidR="00A77427" w:rsidRDefault="007F1D13">
      <w:pPr>
        <w:spacing w:after="0" w:line="240"/>
      </w:pPr>
    </w:p>
    <w:p w:rsidR="00A77427" w:rsidRDefault="007F1D13">
      <w:pPr>
        <w:jc w:val="both"/>
        <w:spacing w:after="0" w:line="240"/>
      </w:pPr>
      <w:r>
        <w:rPr>
          <w:rFonts w:ascii="Calibri" w:eastAsia="Calibri" w:hAnsi="Calibri" w:cs="Calibri"/>
        </w:rPr>
        <w:t>Liste des activités pour lesquelles vous traitez des données personnelles :</w:t>
      </w:r>
    </w:p>
    <w:p w:rsidR="00A77427" w:rsidRDefault="007F1D13">
      <w:pPr>
        <w:jc w:val="both"/>
        <w:spacing w:after="0" w:line="240"/>
      </w:pPr>
      <w:r>
        <w:rPr>
          <w:rFonts w:ascii="Calibri" w:eastAsia="Calibri" w:hAnsi="Calibri" w:cs="Calibri"/>
        </w:rPr>
        <w:t>Gestion des clients</w:t>
      </w:r>
    </w:p>
    <w:p w:rsidR="00A77427" w:rsidRDefault="007F1D13">
      <w:pPr>
        <w:jc w:val="both"/>
        <w:spacing w:after="0" w:line="240"/>
      </w:pPr>
      <w:r>
        <w:rPr>
          <w:rFonts w:ascii="Calibri" w:eastAsia="Calibri" w:hAnsi="Calibri" w:cs="Calibri"/>
        </w:rPr>
        <w:t>Gestion des fournisseurs, prestataires et partenaires</w:t>
      </w:r>
    </w:p>
    <w:p w:rsidR="00A77427" w:rsidRDefault="007F1D13">
      <w:pPr>
        <w:jc w:val="both"/>
        <w:spacing w:after="0" w:line="240"/>
      </w:pPr>
      <w:r>
        <w:rPr>
          <w:rFonts w:ascii="Calibri" w:eastAsia="Calibri" w:hAnsi="Calibri" w:cs="Calibri"/>
        </w:rPr>
        <w:t>Gestion des prospects</w:t>
      </w:r>
    </w:p>
    <w:p w:rsidR="00A77427" w:rsidRDefault="007F1D13">
      <w:pPr>
        <w:jc w:val="both"/>
        <w:spacing w:after="0" w:line="240"/>
      </w:pPr>
      <w:r>
        <w:rPr>
          <w:rFonts w:ascii="Calibri" w:eastAsia="Calibri" w:hAnsi="Calibri" w:cs="Calibri"/>
        </w:rPr>
        <w:t>Gestion des réseaux sociaux</w:t>
      </w:r>
    </w:p>
    <w:p w:rsidR="00A77427" w:rsidRDefault="007F1D13">
      <w:pPr>
        <w:spacing w:after="0" w:line="240"/>
      </w:pPr>
    </w:p>
    <w:p w:rsidR="00A77427" w:rsidRDefault="007F1D13">
      <w:pPr>
        <w:spacing w:after="0" w:line="240"/>
      </w:pPr>
      <w:r>
        <w:rPr>
          <w:b/>
          <w:bCs/>
          <w:u w:val="single"/>
          <w:rFonts w:ascii="Calibri" w:eastAsia="Calibri" w:hAnsi="Calibri" w:cs="Calibri"/>
          <w:sz w:val="24"/>
          <w:szCs w:val="24"/>
        </w:rPr>
        <w:t>ACTIVITE - GESTION DES CLIENTS</w:t>
      </w:r>
    </w:p>
    <w:p w:rsidR="00A77427" w:rsidRDefault="007F1D13">
      <w:pPr>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 Type de Données personnelles collectées</w:t>
      </w:r>
    </w:p>
    <w:p w:rsidR="00A77427" w:rsidRDefault="007F1D13">
      <w:pPr>
        <w:spacing w:after="0" w:line="240"/>
      </w:pPr>
    </w:p>
    <w:p w:rsidR="00A77427" w:rsidRDefault="007F1D13">
      <w:pPr>
        <w:jc w:val="both"/>
        <w:spacing w:after="0" w:line="240"/>
      </w:pPr>
      <w:r>
        <w:rPr>
          <w:rFonts w:ascii="Calibri" w:eastAsia="Calibri" w:hAnsi="Calibri" w:cs="Calibri"/>
        </w:rPr>
        <w:t>Données relatives à leur identité (nom, prénom, adresse postale, téléphone, adresse électronique)</w:t>
      </w:r>
    </w:p>
    <w:p w:rsidR="00A77427" w:rsidRDefault="007F1D13">
      <w:pPr>
        <w:jc w:val="both"/>
        <w:spacing w:after="0" w:line="240"/>
      </w:pPr>
      <w:r>
        <w:rPr>
          <w:rFonts w:ascii="Calibri" w:eastAsia="Calibri" w:hAnsi="Calibri" w:cs="Calibri"/>
        </w:rPr>
        <w:t>Données relatives à leur situation personnelle (hygiène de vie, habitude alimentaire, etc)</w:t>
      </w:r>
    </w:p>
    <w:p w:rsidR="00A77427" w:rsidRDefault="007F1D13">
      <w:pPr>
        <w:jc w:val="both"/>
        <w:spacing w:after="0" w:line="240"/>
      </w:pPr>
      <w:r>
        <w:rPr>
          <w:rFonts w:ascii="Calibri" w:eastAsia="Calibri" w:hAnsi="Calibri" w:cs="Calibri"/>
        </w:rPr>
        <w:t>Données relatives à la situation professionnelle (profession, formation, diplôme, etc)</w:t>
      </w:r>
    </w:p>
    <w:p w:rsidR="00A77427" w:rsidRDefault="007F1D13">
      <w:pPr>
        <w:jc w:val="both"/>
        <w:spacing w:after="0" w:line="240"/>
      </w:pPr>
      <w:r>
        <w:rPr>
          <w:rFonts w:ascii="Calibri" w:eastAsia="Calibri" w:hAnsi="Calibri" w:cs="Calibri"/>
        </w:rPr>
        <w:t>Données de localisation (déplacements, données GPS, GSM)</w:t>
      </w:r>
    </w:p>
    <w:p w:rsidR="00A77427" w:rsidRDefault="007F1D13">
      <w:pPr>
        <w:jc w:val="both"/>
        <w:spacing w:after="0" w:line="240"/>
      </w:pPr>
      <w:r>
        <w:rPr>
          <w:rFonts w:ascii="Calibri" w:eastAsia="Calibri" w:hAnsi="Calibri" w:cs="Calibri"/>
        </w:rPr>
        <w:t>Données de santé (antécédents médicaux, maladies, prestations de soins réalisés, résultats d’examens, traitements, handicap)</w:t>
      </w:r>
    </w:p>
    <w:p w:rsidR="00A77427" w:rsidRDefault="007F1D13">
      <w:pPr>
        <w:jc w:val="both"/>
        <w:spacing w:after="0" w:line="240"/>
      </w:pPr>
      <w:r>
        <w:rPr>
          <w:rFonts w:ascii="Calibri" w:eastAsia="Calibri" w:hAnsi="Calibri" w:cs="Calibri"/>
        </w:rPr>
        <w:t>Données sur la vie sexuelle</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2 Finalités de traitement</w:t>
      </w:r>
    </w:p>
    <w:p w:rsidR="00A77427" w:rsidRDefault="007F1D13">
      <w:pPr>
        <w:spacing w:after="0" w:line="240"/>
      </w:pPr>
    </w:p>
    <w:p w:rsidR="00A77427" w:rsidRDefault="007F1D13">
      <w:pPr>
        <w:jc w:val="both"/>
        <w:spacing w:after="0" w:line="240"/>
      </w:pPr>
      <w:r>
        <w:rPr>
          <w:rFonts w:ascii="Calibri" w:eastAsia="Calibri" w:hAnsi="Calibri" w:cs="Calibri"/>
        </w:rPr>
        <w:t>La gestion des prises de rendez-vous</w:t>
      </w:r>
    </w:p>
    <w:p w:rsidR="00A77427" w:rsidRDefault="007F1D13">
      <w:pPr>
        <w:jc w:val="both"/>
        <w:spacing w:after="0" w:line="240"/>
      </w:pPr>
      <w:r>
        <w:rPr>
          <w:rFonts w:ascii="Calibri" w:eastAsia="Calibri" w:hAnsi="Calibri" w:cs="Calibri"/>
        </w:rPr>
        <w:t>La gestion des formalités juridiques (envoi des conditions générales, politique de protection des données, consentement à la collecte de données de santé)</w:t>
      </w:r>
    </w:p>
    <w:p w:rsidR="00A77427" w:rsidRDefault="007F1D13">
      <w:pPr>
        <w:jc w:val="both"/>
        <w:spacing w:after="0" w:line="240"/>
      </w:pPr>
      <w:r>
        <w:rPr>
          <w:rFonts w:ascii="Calibri" w:eastAsia="Calibri" w:hAnsi="Calibri" w:cs="Calibri"/>
        </w:rPr>
        <w:t>La préparation et le déroulement des séances de consultations (questionnaire, échanges avec la personne, etc)</w:t>
      </w:r>
    </w:p>
    <w:p w:rsidR="00A77427" w:rsidRDefault="007F1D13">
      <w:pPr>
        <w:jc w:val="both"/>
        <w:spacing w:after="0" w:line="240"/>
      </w:pPr>
      <w:r>
        <w:rPr>
          <w:rFonts w:ascii="Calibri" w:eastAsia="Calibri" w:hAnsi="Calibri" w:cs="Calibri"/>
        </w:rPr>
        <w:t>La gestion des paiements et le suivi (facture, comptabilité)</w:t>
      </w:r>
    </w:p>
    <w:p w:rsidR="00A77427" w:rsidRDefault="007F1D13">
      <w:pPr>
        <w:jc w:val="both"/>
        <w:spacing w:after="0" w:line="240"/>
      </w:pPr>
      <w:r>
        <w:rPr>
          <w:rFonts w:ascii="Calibri" w:eastAsia="Calibri" w:hAnsi="Calibri" w:cs="Calibri"/>
        </w:rPr>
        <w:t>L’accès et l’utilisation de l’espace en ligne</w:t>
      </w:r>
    </w:p>
    <w:p w:rsidR="00A77427" w:rsidRDefault="007F1D13">
      <w:pPr>
        <w:jc w:val="both"/>
        <w:spacing w:after="0" w:line="240"/>
      </w:pPr>
      <w:r>
        <w:rPr>
          <w:rFonts w:ascii="Calibri" w:eastAsia="Calibri" w:hAnsi="Calibri" w:cs="Calibri"/>
        </w:rPr>
        <w:t>La gestion des droits des personnes (droit d'opposition, d'accès de rectification, etc)</w:t>
      </w:r>
    </w:p>
    <w:p w:rsidR="00A77427" w:rsidRDefault="007F1D13">
      <w:pPr>
        <w:jc w:val="both"/>
        <w:spacing w:after="0" w:line="240"/>
      </w:pPr>
      <w:r>
        <w:rPr>
          <w:rFonts w:ascii="Calibri" w:eastAsia="Calibri" w:hAnsi="Calibri" w:cs="Calibri"/>
        </w:rPr>
        <w:t>La fidélisation client (ex : envoi d'une newsletter, animation d'atelier, de conférence mettant en avant mes activités, etc)</w:t>
      </w:r>
    </w:p>
    <w:p w:rsidR="00A77427" w:rsidRDefault="007F1D13">
      <w:pPr>
        <w:jc w:val="both"/>
        <w:spacing w:after="0" w:line="240"/>
      </w:pPr>
      <w:r>
        <w:rPr>
          <w:rFonts w:ascii="Calibri" w:eastAsia="Calibri" w:hAnsi="Calibri" w:cs="Calibri"/>
        </w:rPr>
        <w:t>L’utilisation du logiciel Jupi’Terre</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3 Destinataires des données personnelles</w:t>
      </w:r>
    </w:p>
    <w:p w:rsidR="00A77427" w:rsidRDefault="007F1D13">
      <w:pPr>
        <w:spacing w:after="0" w:line="240"/>
      </w:pPr>
    </w:p>
    <w:p w:rsidR="00A77427" w:rsidRDefault="007F1D13">
      <w:pPr>
        <w:jc w:val="both"/>
        <w:spacing w:after="0" w:line="240"/>
      </w:pPr>
      <w:r>
        <w:rPr>
          <w:rFonts w:ascii="Calibri" w:eastAsia="Calibri" w:hAnsi="Calibri" w:cs="Calibri"/>
        </w:rPr>
        <w:t>Le fournisseur du logiciel</w:t>
      </w:r>
    </w:p>
    <w:p w:rsidR="00A77427" w:rsidRDefault="007F1D13">
      <w:pPr>
        <w:jc w:val="both"/>
        <w:spacing w:after="0" w:line="240"/>
      </w:pPr>
      <w:r>
        <w:rPr>
          <w:rFonts w:ascii="Calibri" w:eastAsia="Calibri" w:hAnsi="Calibri" w:cs="Calibri"/>
        </w:rPr>
        <w:t>La Boite Naturo (Jupi’Terre) et AZNETWORK (hébergeur HDS de Jupi’Terre)</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4 Durée de conservation des données</w:t>
      </w:r>
    </w:p>
    <w:p w:rsidR="00A77427" w:rsidRDefault="007F1D13">
      <w:pPr>
        <w:spacing w:after="0" w:line="240"/>
      </w:pPr>
    </w:p>
    <w:p w:rsidR="00A77427" w:rsidRDefault="007F1D13">
      <w:pPr>
        <w:jc w:val="both"/>
        <w:spacing w:after="0" w:line="240"/>
      </w:pPr>
      <w:r>
        <w:rPr>
          <w:rFonts w:ascii="Calibri" w:eastAsia="Calibri" w:hAnsi="Calibri" w:cs="Calibri"/>
        </w:rPr>
        <w:t>Les données sont conservées le temps de la relation contractuelle puis pendant 5 ans</w:t>
      </w:r>
    </w:p>
    <w:p w:rsidR="00A77427" w:rsidRDefault="007F1D13">
      <w:pPr>
        <w:jc w:val="both"/>
        <w:spacing w:after="0" w:line="240"/>
      </w:pPr>
      <w:r>
        <w:rPr>
          <w:rFonts w:ascii="Calibri" w:eastAsia="Calibri" w:hAnsi="Calibri" w:cs="Calibri"/>
        </w:rPr>
        <w:t>Pour la fidélisation : les données sont conservées le temps de la relation puis pendant 3 ans après la fin du contrat. Les actions de fidélisation d’un client dont le contrat est terminé depuis 3 ans nécessite son consentement. En cas de consentement à l’issue des 3 ans, les données sont conservées pour une nouvelle période de 3 ans.</w:t>
      </w:r>
    </w:p>
    <w:p w:rsidR="00A77427" w:rsidRDefault="007F1D13">
      <w:pPr>
        <w:spacing w:after="0" w:line="240"/>
      </w:pPr>
    </w:p>
    <w:p w:rsidR="00A77427" w:rsidRDefault="007F1D13">
      <w:pPr>
        <w:spacing w:after="0" w:line="240"/>
      </w:pPr>
      <w:r>
        <w:rPr>
          <w:b/>
          <w:bCs/>
          <w:u w:val="single"/>
          <w:rFonts w:ascii="Calibri" w:eastAsia="Calibri" w:hAnsi="Calibri" w:cs="Calibri"/>
          <w:sz w:val="24"/>
          <w:szCs w:val="24"/>
        </w:rPr>
        <w:t>ACTIVITE - GESTION DES PROSPECTS</w:t>
      </w:r>
    </w:p>
    <w:p w:rsidR="00A77427" w:rsidRDefault="007F1D13">
      <w:pPr>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5 Type de Données personnelles collectées</w:t>
      </w:r>
    </w:p>
    <w:p w:rsidR="00A77427" w:rsidRDefault="007F1D13">
      <w:pPr>
        <w:spacing w:after="0" w:line="240"/>
      </w:pPr>
    </w:p>
    <w:p w:rsidR="00A77427" w:rsidRDefault="007F1D13">
      <w:pPr>
        <w:jc w:val="both"/>
        <w:spacing w:after="0" w:line="240"/>
      </w:pPr>
      <w:r>
        <w:rPr>
          <w:rFonts w:ascii="Calibri" w:eastAsia="Calibri" w:hAnsi="Calibri" w:cs="Calibri"/>
        </w:rPr>
        <w:t>Données relatives à l'identité (nom, prénom, téléphone, adresse électronique)</w:t>
      </w:r>
    </w:p>
    <w:p w:rsidR="00A77427" w:rsidRDefault="007F1D13">
      <w:pPr>
        <w:jc w:val="both"/>
        <w:spacing w:after="0" w:line="240"/>
      </w:pPr>
      <w:r>
        <w:rPr>
          <w:rFonts w:ascii="Calibri" w:eastAsia="Calibri" w:hAnsi="Calibri" w:cs="Calibri"/>
        </w:rPr>
        <w:t>Données relatives à leur situation personnelle (hygiène de vie, habitude alimentaire, etc)</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6 Finalités de traitement</w:t>
      </w:r>
    </w:p>
    <w:p w:rsidR="00A77427" w:rsidRDefault="007F1D13">
      <w:pPr>
        <w:spacing w:after="0" w:line="240"/>
      </w:pPr>
    </w:p>
    <w:p w:rsidR="00A77427" w:rsidRDefault="007F1D13">
      <w:pPr>
        <w:jc w:val="both"/>
        <w:spacing w:after="0" w:line="240"/>
      </w:pPr>
      <w:r>
        <w:rPr>
          <w:rFonts w:ascii="Calibri" w:eastAsia="Calibri" w:hAnsi="Calibri" w:cs="Calibri"/>
        </w:rPr>
        <w:t>Démarchage téléphonique</w:t>
      </w:r>
    </w:p>
    <w:p w:rsidR="00A77427" w:rsidRDefault="007F1D13">
      <w:pPr>
        <w:jc w:val="both"/>
        <w:spacing w:after="0" w:line="240"/>
      </w:pPr>
      <w:r>
        <w:rPr>
          <w:rFonts w:ascii="Calibri" w:eastAsia="Calibri" w:hAnsi="Calibri" w:cs="Calibri"/>
        </w:rPr>
        <w:t>Communication en ligne (newsletter, animation d’évènements en ligne mettant en avant vos services)</w:t>
      </w:r>
    </w:p>
    <w:p w:rsidR="00A77427" w:rsidRDefault="007F1D13">
      <w:pPr>
        <w:jc w:val="both"/>
        <w:spacing w:after="0" w:line="240"/>
      </w:pPr>
      <w:r>
        <w:rPr>
          <w:rFonts w:ascii="Calibri" w:eastAsia="Calibri" w:hAnsi="Calibri" w:cs="Calibri"/>
        </w:rPr>
        <w:t>La gestion des droits des personnes (droit d'opposition, d'accès de rectification, etc)</w:t>
      </w:r>
    </w:p>
    <w:p w:rsidR="00A77427" w:rsidRDefault="007F1D13">
      <w:pPr>
        <w:jc w:val="both"/>
        <w:spacing w:after="0" w:line="240"/>
      </w:pPr>
      <w:r>
        <w:rPr>
          <w:rFonts w:ascii="Calibri" w:eastAsia="Calibri" w:hAnsi="Calibri" w:cs="Calibri"/>
        </w:rPr>
        <w:t>Salon bien-être </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7 Destinataires des données personnelles</w:t>
      </w:r>
    </w:p>
    <w:p w:rsidR="00A77427" w:rsidRDefault="007F1D13">
      <w:pPr>
        <w:spacing w:after="0" w:line="240"/>
      </w:pPr>
    </w:p>
    <w:p w:rsidR="00A77427" w:rsidRDefault="007F1D13">
      <w:pPr>
        <w:jc w:val="both"/>
        <w:spacing w:after="0" w:line="240"/>
      </w:pPr>
      <w:r>
        <w:rPr>
          <w:rFonts w:ascii="Calibri" w:eastAsia="Calibri" w:hAnsi="Calibri" w:cs="Calibri"/>
        </w:rPr>
        <w:t>Aucune donnée personnelle n'est transférée à des destinataires</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8 Durée de conservation des données</w:t>
      </w:r>
    </w:p>
    <w:p w:rsidR="00A77427" w:rsidRDefault="007F1D13">
      <w:pPr>
        <w:spacing w:after="0" w:line="240"/>
      </w:pPr>
    </w:p>
    <w:p w:rsidR="00A77427" w:rsidRDefault="007F1D13">
      <w:pPr>
        <w:jc w:val="both"/>
        <w:spacing w:after="0" w:line="240"/>
      </w:pPr>
      <w:r>
        <w:rPr>
          <w:rFonts w:ascii="Calibri" w:eastAsia="Calibri" w:hAnsi="Calibri" w:cs="Calibri"/>
        </w:rPr>
        <w:t>Les données de prospection sont conservées pendant 3 ans à compter de la collecte. En cas de consentement à l’issue des 3 ans, les données sont conservées pour une nouvelle période de 3 ans.</w:t>
      </w:r>
    </w:p>
    <w:p w:rsidR="00A77427" w:rsidRDefault="007F1D13">
      <w:pPr>
        <w:spacing w:after="0" w:line="240"/>
      </w:pPr>
    </w:p>
    <w:p w:rsidR="00A77427" w:rsidRDefault="007F1D13">
      <w:pPr>
        <w:spacing w:after="0" w:line="240"/>
      </w:pPr>
      <w:r>
        <w:rPr>
          <w:b/>
          <w:bCs/>
          <w:u w:val="single"/>
          <w:rFonts w:ascii="Calibri" w:eastAsia="Calibri" w:hAnsi="Calibri" w:cs="Calibri"/>
          <w:sz w:val="24"/>
          <w:szCs w:val="24"/>
        </w:rPr>
        <w:t>ACTIVITE - GESTION DES FOURNISSEURS, PRESTATAIRES, PARTENAIRES</w:t>
      </w:r>
    </w:p>
    <w:p w:rsidR="00A77427" w:rsidRDefault="007F1D13">
      <w:pPr>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9 Type de Données personnelles collectées</w:t>
      </w:r>
    </w:p>
    <w:p w:rsidR="00A77427" w:rsidRDefault="007F1D13">
      <w:pPr>
        <w:spacing w:after="0" w:line="240"/>
      </w:pPr>
    </w:p>
    <w:p w:rsidR="00A77427" w:rsidRDefault="007F1D13">
      <w:pPr>
        <w:jc w:val="both"/>
        <w:spacing w:after="0" w:line="240"/>
      </w:pPr>
      <w:r>
        <w:rPr>
          <w:rFonts w:ascii="Calibri" w:eastAsia="Calibri" w:hAnsi="Calibri" w:cs="Calibri"/>
        </w:rPr>
        <w:t>Données relatives à leur identité (nom, prénom, adresse postale, téléphone, adresse électronique)</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10 Finalités de traitement</w:t>
      </w:r>
    </w:p>
    <w:p w:rsidR="00A77427" w:rsidRDefault="007F1D13">
      <w:pPr>
        <w:spacing w:after="0" w:line="240"/>
      </w:pPr>
    </w:p>
    <w:p w:rsidR="00A77427" w:rsidRDefault="007F1D13">
      <w:pPr>
        <w:jc w:val="both"/>
        <w:spacing w:after="0" w:line="240"/>
      </w:pPr>
      <w:r>
        <w:rPr>
          <w:rFonts w:ascii="Calibri" w:eastAsia="Calibri" w:hAnsi="Calibri" w:cs="Calibri"/>
        </w:rPr>
        <w:t>La négociation et la signature des devis et contrats</w:t>
      </w:r>
    </w:p>
    <w:p w:rsidR="00A77427" w:rsidRDefault="007F1D13">
      <w:pPr>
        <w:jc w:val="both"/>
        <w:spacing w:after="0" w:line="240"/>
      </w:pPr>
      <w:r>
        <w:rPr>
          <w:rFonts w:ascii="Calibri" w:eastAsia="Calibri" w:hAnsi="Calibri" w:cs="Calibri"/>
        </w:rPr>
        <w:t>La gestion des paiements et suivi (facture, comptabilité)</w:t>
      </w:r>
    </w:p>
    <w:p w:rsidR="00A77427" w:rsidRDefault="007F1D13">
      <w:pPr>
        <w:jc w:val="both"/>
        <w:spacing w:after="0" w:line="240"/>
      </w:pPr>
      <w:r>
        <w:rPr>
          <w:rFonts w:ascii="Calibri" w:eastAsia="Calibri" w:hAnsi="Calibri" w:cs="Calibri"/>
        </w:rPr>
        <w:t>La gestion des droits des personnes (droit d'opposition, d'accès de rectification, etc)</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11 Destinataires des données personnelles</w:t>
      </w:r>
    </w:p>
    <w:p w:rsidR="00A77427" w:rsidRDefault="007F1D13">
      <w:pPr>
        <w:spacing w:after="0" w:line="240"/>
      </w:pPr>
    </w:p>
    <w:p w:rsidR="00A77427" w:rsidRDefault="007F1D13">
      <w:pPr>
        <w:jc w:val="both"/>
        <w:spacing w:after="0" w:line="240"/>
      </w:pPr>
      <w:r>
        <w:rPr>
          <w:rFonts w:ascii="Calibri" w:eastAsia="Calibri" w:hAnsi="Calibri" w:cs="Calibri"/>
        </w:rPr>
        <w:t>Aucune donnée personnelle n'est transférée à des destinataires</w:t>
      </w:r>
    </w:p>
    <w:p w:rsidR="00A77427" w:rsidRDefault="007F1D13">
      <w:pPr>
        <w:jc w:val="both"/>
        <w:spacing w:after="0" w:line="240"/>
      </w:pPr>
      <w:r>
        <w:rPr>
          <w:rFonts w:ascii="Calibri" w:eastAsia="Calibri" w:hAnsi="Calibri" w:cs="Calibri"/>
        </w:rPr>
        <w:t>Le fournisseur du logiciel</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12 Durée de conservation des données</w:t>
      </w:r>
    </w:p>
    <w:p w:rsidR="00A77427" w:rsidRDefault="007F1D13">
      <w:pPr>
        <w:spacing w:after="0" w:line="240"/>
      </w:pPr>
    </w:p>
    <w:p w:rsidR="00A77427" w:rsidRDefault="007F1D13">
      <w:pPr>
        <w:jc w:val="both"/>
        <w:spacing w:after="0" w:line="240"/>
      </w:pPr>
      <w:r>
        <w:rPr>
          <w:rFonts w:ascii="Calibri" w:eastAsia="Calibri" w:hAnsi="Calibri" w:cs="Calibri"/>
        </w:rPr>
        <w:t>Les données sont conservées le temps de la relation contractuelle puis pendant 5 ans</w:t>
      </w:r>
    </w:p>
    <w:p w:rsidR="00A77427" w:rsidRDefault="007F1D13">
      <w:pPr>
        <w:jc w:val="both"/>
        <w:spacing w:after="0" w:line="240"/>
      </w:pPr>
      <w:r>
        <w:rPr>
          <w:rFonts w:ascii="Calibri" w:eastAsia="Calibri" w:hAnsi="Calibri" w:cs="Calibri"/>
        </w:rPr>
        <w:t>Les devis non retenus sont conservés 3 ans</w:t>
      </w:r>
    </w:p>
    <w:p w:rsidR="00A77427" w:rsidRDefault="007F1D13">
      <w:pPr>
        <w:spacing w:after="0" w:line="240"/>
      </w:pPr>
    </w:p>
    <w:p w:rsidR="00A77427" w:rsidRDefault="007F1D13">
      <w:pPr>
        <w:spacing w:after="0" w:line="240"/>
      </w:pPr>
      <w:r>
        <w:rPr>
          <w:b/>
          <w:bCs/>
          <w:u w:val="single"/>
          <w:rFonts w:ascii="Calibri" w:eastAsia="Calibri" w:hAnsi="Calibri" w:cs="Calibri"/>
          <w:sz w:val="24"/>
          <w:szCs w:val="24"/>
        </w:rPr>
        <w:t>ACTIVITÉ – GESTION DES RESEAUX SOCIAUX</w:t>
      </w:r>
    </w:p>
    <w:p w:rsidR="00A77427" w:rsidRDefault="007F1D13">
      <w:pPr>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13 Nom des réseaux sociaux</w:t>
      </w:r>
    </w:p>
    <w:p w:rsidR="00A77427" w:rsidRDefault="007F1D13">
      <w:pPr>
        <w:spacing w:after="0" w:line="240"/>
      </w:pPr>
    </w:p>
    <w:p w:rsidR="00A77427" w:rsidRDefault="007F1D13">
      <w:pPr>
        <w:jc w:val="both"/>
        <w:spacing w:after="0" w:line="240"/>
      </w:pPr>
      <w:r>
        <w:rPr>
          <w:rFonts w:ascii="Calibri" w:eastAsia="Calibri" w:hAnsi="Calibri" w:cs="Calibri"/>
        </w:rPr>
        <w:t>Facebook</w:t>
      </w:r>
    </w:p>
    <w:p w:rsidR="00A77427" w:rsidRDefault="007F1D13">
      <w:pPr>
        <w:jc w:val="both"/>
        <w:spacing w:after="0" w:line="240"/>
      </w:pPr>
      <w:r>
        <w:rPr>
          <w:rFonts w:ascii="Calibri" w:eastAsia="Calibri" w:hAnsi="Calibri" w:cs="Calibri"/>
        </w:rPr>
        <w:t>Instagram</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 xml:space="preserve">ARTICLE 14 Type de Données personnelles collectées </w:t>
      </w:r>
    </w:p>
    <w:p w:rsidR="00A77427" w:rsidRDefault="007F1D13">
      <w:pPr>
        <w:spacing w:after="0" w:line="240"/>
      </w:pPr>
    </w:p>
    <w:p w:rsidR="00A77427" w:rsidRDefault="007F1D13">
      <w:pPr>
        <w:jc w:val="both"/>
        <w:spacing w:after="0" w:line="240"/>
      </w:pPr>
      <w:r>
        <w:rPr>
          <w:rFonts w:ascii="Calibri" w:eastAsia="Calibri" w:hAnsi="Calibri" w:cs="Calibri"/>
        </w:rPr>
        <w:t>Données visibles par défaut sur les réseaux : (nom et prénom ou pseudonyme, photo, message de présentation, publications, messages échangés)</w:t>
      </w:r>
    </w:p>
    <w:p w:rsidR="00A77427" w:rsidRDefault="007F1D13">
      <w:pPr>
        <w:jc w:val="both"/>
        <w:spacing w:after="0" w:line="240"/>
      </w:pPr>
      <w:r>
        <w:rPr>
          <w:rFonts w:ascii="Calibri" w:eastAsia="Calibri" w:hAnsi="Calibri" w:cs="Calibri"/>
        </w:rPr>
        <w:t>Données rendues publiques par l’utilisateur dans le cadre de ses paramétrages généraux sur la plateforme concernée</w:t>
      </w:r>
    </w:p>
    <w:p w:rsidR="00A77427" w:rsidRDefault="007F1D13">
      <w:pPr>
        <w:jc w:val="both"/>
        <w:spacing w:after="0" w:line="240"/>
      </w:pPr>
      <w:r>
        <w:rPr>
          <w:rFonts w:ascii="Calibri" w:eastAsia="Calibri" w:hAnsi="Calibri" w:cs="Calibri"/>
        </w:rPr>
        <w:t>Données d’utilisation de la plateforme pour la production de statistiques anonymes</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15 Finalités de traitement</w:t>
      </w:r>
    </w:p>
    <w:p w:rsidR="00A77427" w:rsidRDefault="007F1D13">
      <w:pPr>
        <w:spacing w:after="0" w:line="240"/>
      </w:pPr>
    </w:p>
    <w:p w:rsidR="00A77427" w:rsidRDefault="007F1D13">
      <w:pPr>
        <w:jc w:val="both"/>
        <w:spacing w:after="0" w:line="240"/>
      </w:pPr>
      <w:r>
        <w:rPr>
          <w:rFonts w:ascii="Calibri" w:eastAsia="Calibri" w:hAnsi="Calibri" w:cs="Calibri"/>
        </w:rPr>
        <w:t>Administration technique des comptes (création, publications)</w:t>
      </w:r>
    </w:p>
    <w:p w:rsidR="00A77427" w:rsidRDefault="007F1D13">
      <w:pPr>
        <w:jc w:val="both"/>
        <w:spacing w:after="0" w:line="240"/>
      </w:pPr>
      <w:r>
        <w:rPr>
          <w:rFonts w:ascii="Calibri" w:eastAsia="Calibri" w:hAnsi="Calibri" w:cs="Calibri"/>
        </w:rPr>
        <w:t>Interactions avec les abonnés et les autres utilisateurs du réseau</w:t>
      </w:r>
    </w:p>
    <w:p w:rsidR="00A77427" w:rsidRDefault="007F1D13">
      <w:pPr>
        <w:jc w:val="both"/>
        <w:spacing w:after="0" w:line="240"/>
      </w:pPr>
      <w:r>
        <w:rPr>
          <w:rFonts w:ascii="Calibri" w:eastAsia="Calibri" w:hAnsi="Calibri" w:cs="Calibri"/>
        </w:rPr>
        <w:t>Statistiques d’utilisation</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16 Destinataires des données personnelles</w:t>
      </w:r>
    </w:p>
    <w:p w:rsidR="00A77427" w:rsidRDefault="007F1D13">
      <w:pPr>
        <w:spacing w:after="0" w:line="240"/>
      </w:pPr>
    </w:p>
    <w:p w:rsidR="00A77427" w:rsidRDefault="007F1D13">
      <w:pPr>
        <w:jc w:val="both"/>
        <w:spacing w:after="0" w:line="240"/>
      </w:pPr>
      <w:r>
        <w:rPr>
          <w:rFonts w:ascii="Calibri" w:eastAsia="Calibri" w:hAnsi="Calibri" w:cs="Calibri"/>
        </w:rPr>
        <w:t>Les utilisateurs des réseaux</w:t>
      </w:r>
    </w:p>
    <w:p w:rsidR="00A77427" w:rsidRDefault="007F1D13">
      <w:pPr>
        <w:jc w:val="both"/>
        <w:spacing w:after="0" w:line="240"/>
      </w:pPr>
      <w:r>
        <w:rPr>
          <w:rFonts w:ascii="Calibri" w:eastAsia="Calibri" w:hAnsi="Calibri" w:cs="Calibri"/>
        </w:rPr>
        <w:t>Les plateformes de réseaux sociaux</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17 Transferts de données hors UE</w:t>
      </w:r>
    </w:p>
    <w:p w:rsidR="00A77427" w:rsidRDefault="007F1D13">
      <w:pPr>
        <w:spacing w:after="0" w:line="240"/>
      </w:pPr>
    </w:p>
    <w:p w:rsidR="00A77427" w:rsidRDefault="007F1D13">
      <w:pPr>
        <w:jc w:val="both"/>
        <w:spacing w:after="0" w:line="240"/>
      </w:pPr>
      <w:r>
        <w:rPr>
          <w:rFonts w:ascii="Calibri" w:eastAsia="Calibri" w:hAnsi="Calibri" w:cs="Calibri"/>
        </w:rPr>
        <w:t>Les publications et échanges publics sont susceptibles d’être accessibles, du fait de leur présence sur les plateformes de réseaux sociaux, hors de l’Union européenne.</w:t>
      </w:r>
    </w:p>
    <w:p w:rsidR="00A77427" w:rsidRDefault="007F1D13">
      <w:pPr>
        <w:jc w:val="both"/>
        <w:spacing w:after="0" w:line="240"/>
      </w:pPr>
      <w:r>
        <w:rPr>
          <w:rFonts w:ascii="Calibri" w:eastAsia="Calibri" w:hAnsi="Calibri" w:cs="Calibri"/>
        </w:rPr>
        <w:t>Les données nécessaires à l’élaboration des statistiques sont susceptibles d’être traitées hors de l’Union européenne, conformément à la politique de gestion des données mise en place par le responsable de chaque plateforme.</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18 Durée de conservation des données</w:t>
      </w:r>
    </w:p>
    <w:p w:rsidR="00A77427" w:rsidRDefault="007F1D13">
      <w:pPr>
        <w:spacing w:after="0" w:line="240"/>
      </w:pPr>
    </w:p>
    <w:p w:rsidR="00A77427" w:rsidRDefault="007F1D13">
      <w:pPr>
        <w:jc w:val="both"/>
        <w:spacing w:after="0" w:line="240"/>
      </w:pPr>
      <w:r>
        <w:rPr>
          <w:rFonts w:ascii="Calibri" w:eastAsia="Calibri" w:hAnsi="Calibri" w:cs="Calibri"/>
        </w:rPr>
        <w:t>Les données sont conservées le temps de l’existence du compte de réseau social concerné, sauf exercice de son droit à l’effacement ou d’opposition par la personne concernée.</w:t>
      </w: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19 Sécurité des données</w:t>
      </w:r>
    </w:p>
    <w:p w:rsidR="00A77427" w:rsidRDefault="007F1D13">
      <w:pPr>
        <w:spacing w:after="0" w:line="240"/>
      </w:pPr>
    </w:p>
    <w:p w:rsidR="00A77427" w:rsidRDefault="007F1D13">
      <w:pPr>
        <w:jc w:val="both"/>
        <w:spacing w:after="0" w:line="240"/>
      </w:pPr>
      <w:r>
        <w:rPr>
          <w:rFonts w:ascii="Calibri" w:eastAsia="Calibri" w:hAnsi="Calibri" w:cs="Calibri"/>
        </w:rPr>
        <w:t>Les mesures de sécurité relatives à l’administration des comptes sont mises en œuvre conformément au paragraphe MESURES DE SECURITE GENERALES.</w:t>
      </w:r>
    </w:p>
    <w:p w:rsidR="00A77427" w:rsidRDefault="007F1D13">
      <w:pPr>
        <w:jc w:val="both"/>
        <w:spacing w:after="0" w:line="240"/>
      </w:pPr>
      <w:r>
        <w:rPr>
          <w:rFonts w:ascii="Calibri" w:eastAsia="Calibri" w:hAnsi="Calibri" w:cs="Calibri"/>
        </w:rPr>
        <w:t>Les mesures de sécurité relatives à la gestion des données permettant la production de statistiques anonymes sont définies par le responsable de chaque plateforme.</w:t>
      </w:r>
    </w:p>
    <w:p w:rsidR="00A77427" w:rsidRDefault="007F1D13">
      <w:pPr>
        <w:spacing w:after="0" w:line="240"/>
      </w:pPr>
    </w:p>
    <w:p w:rsidR="00A77427" w:rsidRDefault="007F1D13">
      <w:pPr>
        <w:spacing w:after="0" w:line="240"/>
      </w:pPr>
      <w:r>
        <w:rPr>
          <w:b/>
          <w:bCs/>
          <w:u w:val="single"/>
          <w:rFonts w:ascii="Calibri" w:eastAsia="Calibri" w:hAnsi="Calibri" w:cs="Calibri"/>
          <w:sz w:val="24"/>
          <w:szCs w:val="24"/>
        </w:rPr>
        <w:t>TRANSFERT DE DONNEES HORS UNION EUROPEENNE</w:t>
      </w:r>
    </w:p>
    <w:p w:rsidR="00A77427" w:rsidRDefault="007F1D13">
      <w:pPr>
        <w:spacing w:after="0" w:line="240"/>
      </w:pPr>
    </w:p>
    <w:p w:rsidR="00A77427" w:rsidRDefault="007F1D13">
      <w:pPr>
        <w:jc w:val="both"/>
        <w:spacing w:after="0" w:line="240"/>
      </w:pPr>
      <w:r>
        <w:rPr>
          <w:rFonts w:ascii="Calibri" w:eastAsia="Calibri" w:hAnsi="Calibri" w:cs="Calibri"/>
        </w:rPr>
        <w:t>Aucun transfert de données personnelles n’est réalisé en dehors de l'Union Européenne (sauf si cela est précisé pour une activité particulière).</w:t>
      </w:r>
    </w:p>
    <w:p w:rsidR="00A77427" w:rsidRDefault="007F1D13">
      <w:pPr>
        <w:spacing w:after="0" w:line="240"/>
      </w:pPr>
    </w:p>
    <w:p w:rsidR="00A77427" w:rsidRDefault="007F1D13">
      <w:pPr>
        <w:spacing w:after="0" w:line="240"/>
      </w:pPr>
      <w:r>
        <w:rPr>
          <w:b/>
          <w:bCs/>
          <w:u w:val="single"/>
          <w:rFonts w:ascii="Calibri" w:eastAsia="Calibri" w:hAnsi="Calibri" w:cs="Calibri"/>
          <w:sz w:val="24"/>
          <w:szCs w:val="24"/>
        </w:rPr>
        <w:t>MESURES DE SECURITE GENERALES</w:t>
      </w:r>
    </w:p>
    <w:p w:rsidR="00A77427" w:rsidRDefault="007F1D13">
      <w:pPr>
        <w:spacing w:after="0" w:line="240"/>
      </w:pPr>
    </w:p>
    <w:p w:rsidR="00A77427" w:rsidRDefault="007F1D13">
      <w:pPr>
        <w:jc w:val="both"/>
        <w:spacing w:after="0" w:line="240"/>
      </w:pPr>
      <w:r>
        <w:rPr>
          <w:rFonts w:ascii="Calibri" w:eastAsia="Calibri" w:hAnsi="Calibri" w:cs="Calibri"/>
        </w:rPr>
        <w:t>Authentification des utilisateurs basée sur des mots de passe robustes</w:t>
      </w:r>
    </w:p>
    <w:p w:rsidR="00A77427" w:rsidRDefault="007F1D13">
      <w:pPr>
        <w:jc w:val="both"/>
        <w:spacing w:after="0" w:line="240"/>
      </w:pPr>
      <w:r>
        <w:rPr>
          <w:rFonts w:ascii="Calibri" w:eastAsia="Calibri" w:hAnsi="Calibri" w:cs="Calibri"/>
        </w:rPr>
        <w:t>Sécurisation du ou des postes de travail (verrouillage automatique, pare-feu, antivirus, mises à jour régulières, sauvegardes, limitation des supports mobiles de type clés usb)</w:t>
      </w:r>
    </w:p>
    <w:p w:rsidR="00A77427" w:rsidRDefault="007F1D13">
      <w:pPr>
        <w:jc w:val="both"/>
        <w:spacing w:after="0" w:line="240"/>
      </w:pPr>
      <w:r>
        <w:rPr>
          <w:rFonts w:ascii="Calibri" w:eastAsia="Calibri" w:hAnsi="Calibri" w:cs="Calibri"/>
        </w:rPr>
        <w:t>Sécurisation contre la perte et le vol des appareils mobiles (chiffrement du disque dur, de fichier, verrouillage automatique à distance)</w:t>
      </w:r>
    </w:p>
    <w:p w:rsidR="00A77427" w:rsidRDefault="007F1D13">
      <w:pPr>
        <w:jc w:val="both"/>
        <w:spacing w:after="0" w:line="240"/>
      </w:pPr>
      <w:r>
        <w:rPr>
          <w:rFonts w:ascii="Calibri" w:eastAsia="Calibri" w:hAnsi="Calibri" w:cs="Calibri"/>
        </w:rPr>
        <w:t>Mise en place de mesures avec les sous-traitants (organismes ayant accès aux données) : sélection rigoureuse, vérification, contrat conclu avec eux</w:t>
      </w:r>
    </w:p>
    <w:p w:rsidR="00A77427" w:rsidRDefault="007F1D13">
      <w:pPr>
        <w:jc w:val="both"/>
        <w:spacing w:after="0" w:line="240"/>
      </w:pPr>
      <w:r>
        <w:rPr>
          <w:rFonts w:ascii="Calibri" w:eastAsia="Calibri" w:hAnsi="Calibri" w:cs="Calibri"/>
        </w:rPr>
        <w:t>Protection des locaux (alarme, local fermé, etc)</w:t>
      </w:r>
    </w:p>
    <w:p w:rsidR="00A77427" w:rsidRDefault="007F1D13">
      <w:pPr>
        <w:spacing w:after="0" w:line="240"/>
      </w:pPr>
    </w:p>
    <w:p w:rsidR="00A77427" w:rsidRDefault="007F1D13">
      <w:pPr>
        <w:spacing w:after="0" w:line="240"/>
      </w:pPr>
      <w:r>
        <w:rPr>
          <w:b/>
          <w:bCs/>
          <w:u w:val="single"/>
          <w:rFonts w:ascii="Calibri" w:eastAsia="Calibri" w:hAnsi="Calibri" w:cs="Calibri"/>
          <w:sz w:val="24"/>
          <w:szCs w:val="24"/>
        </w:rPr>
        <w:t>TRAITEMENTS SUSCEPTIBLES DE COMPORTER UN RISQUE POUR LES DROITS ET LIBERTES DES PERSONNES</w:t>
      </w:r>
    </w:p>
    <w:p w:rsidR="00A77427" w:rsidRDefault="007F1D13">
      <w:pPr>
        <w:spacing w:after="0" w:line="240"/>
      </w:pPr>
    </w:p>
    <w:p w:rsidR="00A77427" w:rsidRDefault="007F1D13">
      <w:pPr>
        <w:jc w:val="both"/>
        <w:spacing w:after="0" w:line="240"/>
      </w:pPr>
      <w:r>
        <w:rPr>
          <w:rFonts w:ascii="Calibri" w:eastAsia="Calibri" w:hAnsi="Calibri" w:cs="Calibri"/>
        </w:rPr>
        <w:t>Ne réalise pas de traitements pouvant comporter un risque pour les droits et libertés des personnes</w:t>
      </w:r>
    </w:p>
    <w:p w:rsidR="00A02F19" w:rsidRDefault="00A02F19"/>
    <w:sectPr w:rsidR="00A02F19" w:rsidSect="00A02F19">
      <w:headerReference w:type="default" r:id="rId8"/>
      <w:footerReference w:type="default" r:id="rId11"/>
      <w:headerReference w:type="first" r:id="rId9"/>
      <w:footerReference w:type="first" r:id="rId12"/>
      <w:headerReference w:type="even" r:id="rId7"/>
      <w:footerReference w:type="even"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D7" w:rsidRDefault="002E67D7" w:rsidP="009F2180">
      <w:pPr>
        <w:spacing w:after="0" w:line="240" w:lineRule="auto"/>
      </w:pPr>
      <w:r>
        <w:separator/>
      </w:r>
    </w:p>
  </w:endnote>
  <w:endnote w:type="continuationSeparator" w:id="0">
    <w:p w:rsidR="002E67D7" w:rsidRDefault="002E67D7" w:rsidP="009F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jc w:val="center"/>
      <w:spacing w:after="0" w:line="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fr-FR" w:bidi="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 traitement - Praticien</dc:title>
  <dc:creator>officegen</dc:creator>
  <cp:lastModifiedBy>officegen</cp:lastModifiedBy>
  <cp:revision>1</cp:revision>
  <dcterms:created xsi:type="dcterms:W3CDTF">2023-09-07T16:56:32Z</dcterms:created>
  <dcterms:modified xsi:type="dcterms:W3CDTF">2023-09-07T16:56:32Z</dcterms:modified>
</cp:coreProperties>
</file>